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4094/CT-CS năm 2025 quyết toán thuế thu nhập cá nhân từ tiền lương, tiền công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4094/CT-CS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29/09/2025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4094 /CT-CS</w:t>
      </w:r>
    </w:p>
    <w:p>
      <w:r>
        <w:t>V/v QTT TNCN từ tiền lương, tiền công</w:t>
      </w:r>
    </w:p>
    <w:p>
      <w:r>
        <w:t>Hà Nội, ngày  2 9 tháng 9 năm 2025</w:t>
      </w:r>
    </w:p>
    <w:p>
      <w:r>
        <w:t>Kính gửi:  Độc giả Nguyễn Việt Anh.</w:t>
      </w:r>
    </w:p>
    <w:p>
      <w:r>
        <w:t>Cục Thuế nhận được Đ ơ n phản ánh kiến nghị mã câu hỏi: 280225-12 của độc giả Nguyễn Việt Anh (sau đây gọi là “Độc giả”) vướng mắc về quyết toán thuế thu nhập cá nhân .     V ề vấn đề này, Cục Thuế có ý kiến như sau:</w:t>
      </w:r>
    </w:p>
    <w:p>
      <w:r>
        <w:t>Căn cứ quy định tại Điểm d, Khoản 6, Điều 8 Nghị định số 126/2020/NĐ-CP ngày 19/10/2020 của Chính phủ quy định chi tiết một số điều của luật Quản lý thuế;</w:t>
      </w:r>
    </w:p>
    <w:p>
      <w:r>
        <w:t>Căn cứ hướng dẫn tại khoản 1, Điều 1 (được sửa đổi, bổ sung bởi Điều 2 Thông tư số 119/2014/TT-BTC ngày 25/08/2014 của Bộ Tài chính) và điểm a khoản 2 Điều 8 Thông tư số 111/2013/TT-BTC ngày 15/8/2013 của Bộ Tài chính hướn g  dẫn thực hiện Luật thuế thu nhập cá nhân, Luật sửa đổi, bổ sung một số điều của Luật thuế thu nhập cá nhân và Nghị định số 65/2013/N Đ -CP của Chính phủ quy định chi tiết một số điều của Luật thuế thu nhập cá nhân và Luật sửa đổi, bổ sung một số điều của luật thuế thu nhập cá nhân.</w:t>
      </w:r>
    </w:p>
    <w:p>
      <w:r>
        <w:t>Căn cứ các quy định nêu trên, về vướng mắc liên quan đến quyết toán thuế thu nhập cá nhân trong trường hợp độc giả Nguyễn Việt Anh giả định tại mã câu hỏi số 280225-12 thì trường h ợ p trong năm tính thuế người nộp thuế có thu nhập từ tiền lương, tiền công hai nơi trở lên, trong đó có thu nhập v ã ng lai chưa được khấu trừ thuế thu nhập cá nhân theo tỷ lệ 10% thì không đủ điều kiện để ủy quyền quyết toán thuế cho tổ chức, cá nhân trả thu nhập theo quy định tại tiết d.2, điểm d, khoản 6, Điều 8 Nghị định số 126/2020/NĐ-CP ngày 19/10/2020 của Chính phủ nêu trên. Theo đó, người nộp thuế trực tiếp khai quyết toán thuế thu nhập cá nhân với cơ quan thuế (khi có số thuế phải nộp thêm hoặc có số thuế nộp thừa đề nghị hoàn hoặc bù tr ừ  vào kỳ khai thuế tiếp theo) và kê khai đầy đủ các khoản thu nhập chịu thuế từ tiền lương, tiền công nhận được trong kỳ tính thuế.</w:t>
      </w:r>
    </w:p>
    <w:p>
      <w:r>
        <w:t>V ề kiến nghị của Độc giả, Cục Thuế sẽ nghiên cứu trong quá trình sửa đổi, bổ sung các văn bản pháp luật có liên quan.</w:t>
      </w:r>
    </w:p>
    <w:p>
      <w:r>
        <w:t>Cục Thuế thông báo để độc giả Nguyễn Việt Anh được biết./.</w:t>
      </w:r>
    </w:p>
    <w:p>
      <w:r>
        <w:t>Nơi nhận:</w:t>
      </w:r>
    </w:p>
    <w:p>
      <w:r>
        <w:t>- Như trên;</w:t>
      </w:r>
    </w:p>
    <w:p>
      <w:r>
        <w:t>- Phó CTr Đặng Ngọc Minh (để b/c);</w:t>
      </w:r>
    </w:p>
    <w:p>
      <w:r>
        <w:t>- Các Ban: PC ,  NVT;</w:t>
      </w:r>
    </w:p>
    <w:p>
      <w:r>
        <w:t>- Cổng thông tin điện tử BTC;</w:t>
      </w:r>
    </w:p>
    <w:p>
      <w:r>
        <w:t>- Website CT;</w:t>
      </w:r>
    </w:p>
    <w:p>
      <w:r>
        <w:t>- Lưu VT , CS.</w:t>
      </w:r>
    </w:p>
    <w:p>
      <w:r>
        <w:t>TL. CỤC TRƯỞNG</w:t>
      </w:r>
    </w:p>
    <w:p>
      <w:r>
        <w:t>TRƯỞNG BAN CHÍNH SÁCH,</w:t>
      </w:r>
    </w:p>
    <w:p>
      <w:r>
        <w:t>TH UẾ  QUỐC T Ế</w:t>
      </w:r>
    </w:p>
    <w:p>
      <w:r>
        <w:t>Nguyễn T 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