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4085/TCT-CS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4085/TCT-CS</w:t>
      </w:r>
    </w:p>
    <w:p>
      <w:r>
        <w:t>V/v chính sách thuế</w:t>
      </w:r>
    </w:p>
    <w:p>
      <w:r>
        <w:t>Hà Nội, ngày 15 tháng 9 năm 2023</w:t>
      </w:r>
    </w:p>
    <w:p>
      <w:r>
        <w:t>Kính gửi:  Cục Thuế Doanh nghiệp lớn.</w:t>
      </w:r>
    </w:p>
    <w:p>
      <w:r>
        <w:t>Tổng cục Thuế nhận được công văn số 794/CT-QLT1 ngày 5/4/2023, công văn số 249/CT-QLT3 ngày 7/2/2023 của Cục Thuế Doanh nghiệp lớn về chính sách thuế và tài liệu bổ sung ngày 19/7/2023. Về vấn đề này, Tổng cục Thuế có ý kiến như sau:</w:t>
      </w:r>
    </w:p>
    <w:p>
      <w:r>
        <w:t>1. Về thuế thu nhập doanh nghiệp đối với số Quỹ phát triển khoa học và công nghệ của doanh nghiệp không sử dụng dụng hết</w:t>
      </w:r>
    </w:p>
    <w:p>
      <w:r>
        <w:t>Căn cứ khoản 2 Điều 4 Thông tư số 67/2022/TT-BTC ngày 07/11/2022 của Bộ Tài chính hướng dẫn về nghĩa vụ thuế khi doanh nghiệp trích lập và sử dụng Quỹ phát triển khoa học và công nghệ của doanh nghiệp, Tổng cục Thuế thống nhất với ý kiến đề xuất của Cục Thuế Doanh nghiệp lớn: Trường hợp năm 2017, Tổng công ty Phát điện 1 trích lập Quỹ phát triển khoa học và công nghệ, sau 5 năm Tổng công ty xác định số tiền đã sử dụng từ Quỹ trích lập năm 2017 nhỏ hơn 70% số tiền đã trích vào Quỹ năm 2017 thì Tổng công ty phải nộp Ngân sách Nhà nước (NSNN) phần thuế thu nhập doanh nghiệp (TNDN) tính trên khoản thu nhập đã trích Quỹ mà không sử dụng, đồng thời phải nộp tiền lãi phát sinh từ số thuế TNDN đó.</w:t>
      </w:r>
    </w:p>
    <w:p>
      <w:r>
        <w:t>2. Về việc nộp tiền thuế, tiền lãi và lãi suất tính lãi khi doanh nghiệp không sử dụng hết của Quỹ phát triển khoa học và công nghệ</w:t>
      </w:r>
    </w:p>
    <w:p>
      <w:r>
        <w:t>- Tại Điều 17 Luật thuế TNDN năm 2008 quy định:</w:t>
      </w:r>
    </w:p>
    <w:p>
      <w:r>
        <w:t>“Điều 17. Trích lập Quỹ phát triển khoa học và công nghệ của doanh nghiệp</w:t>
      </w:r>
    </w:p>
    <w:p>
      <w:r>
        <w:t>...</w:t>
      </w:r>
    </w:p>
    <w:p>
      <w:r>
        <w:t>2. Trong thời hạn năm năm, kể từ khi trích lập, nếu Quỹ phát triển khoa học và công nghệ không được sử dụng hoặc sử dụng không hết 70% hoặc sử dụng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r>
        <w:t>Thuế suất thuế thu nhập doanh nghiệp dùng để tính số thuế thu hồi là thuế suất áp dụng cho doanh nghiệp trong thời gian trích lập quỹ.</w:t>
      </w:r>
    </w:p>
    <w:p>
      <w:r>
        <w:t>Lãi suất tính lãi đối với số thuế thu hồi tính trên phần quỹ không sử dụng hết là lãi suất trái phiếu kho bạc loại kỳ hạn một năm áp dụng tại thời điểm thu hồi và thời gian tính lãi là hai năm.</w:t>
      </w:r>
    </w:p>
    <w:p>
      <w:r>
        <w:t>...</w:t>
      </w:r>
    </w:p>
    <w:p>
      <w:r>
        <w:t>4. Quỹ phát triển khoa học và công nghệ của doanh nghiệp chỉ được sử dụng cho đầu tư khoa học và công nghệ tại Việt Nam”.</w:t>
      </w:r>
    </w:p>
    <w:p>
      <w:r>
        <w:t>- Tại khoản 2 Điều 4 Thông tư số 67/2022/TT-BTC ngày 07/11/2022 của Bộ Tài chính về nghĩa vụ thuế khi doanh nghiệp trích lập và sử dụng Quỹ phát triển khoa học và công nghệ của doanh nghiệp hướng dẫn:</w:t>
      </w:r>
    </w:p>
    <w:p>
      <w:r>
        <w:t>“2. Nghĩa vụ thuế khi doanh nghiệp không sử dụng hoặc sử dụng không hết 70% khoản trích Quỹ hằng năm</w:t>
      </w:r>
    </w:p>
    <w:p>
      <w:r>
        <w:t>a) Trong thời hạn 05 (năm) năm, kể từ khi trích lập Quỹ theo quy định tại Điều 2 Thông tư này mà doanh nghiệp không sử dụng hoặc sử dụng không hết 70% khoản trích Quỹ hằng năm thì doanh nghiệp phải nộp ngân sách Nhà nước phần thuế thu nhập doanh nghiệp tính trên khoản thu nhập đã trích nhưng không sử dụng hoặc sử dụng không hết 70% khoản trích Quỹ hằng năm, đồng thời phải nộp tiền lãi phát sinh từ số thuế thu nhập doanh nghiệp đó. Tiền lãi phát sinh từ số thuế thu nhập doanh nghiệp phải nộp được xác định theo quy định tại điểm b khoản 2 Điều này.</w:t>
      </w:r>
    </w:p>
    <w:p>
      <w:r>
        <w:t>...</w:t>
      </w:r>
    </w:p>
    <w:p>
      <w:r>
        <w:t>b) Lãi suất tính tiền lãi phát sinh đối với số thuế thu nhập doanh nghiệp thu hồi tính trên phần Quỹ không sử dụng hết là lãi suất trái phiếu kho bạc loại kỳ hạn một năm áp dụng tại thời điểm thu hồi và thời gian tính lãi là hai năm theo quy định tại khoản 2 Điều 17 Luật Thuế thu nhập doanh nghiệp số 14/2008/QH12.</w:t>
      </w:r>
    </w:p>
    <w:p>
      <w:r>
        <w:t>...”.</w:t>
      </w:r>
    </w:p>
    <w:p>
      <w:r>
        <w:t>Liên quan đến nội dung về nộp tiền thuế, tiền lãi và lãi suất tính lãi khi doanh nghiệp không sử dụng hết Quỹ phát triển khoa học và công nghệ của doanh nghiệp, Bộ Tài chính đã có công văn số 2159/BTC-TCT ngày 28/02/2020 trả lời Tập đoàn Dầu khí Việt Nam.</w:t>
      </w:r>
    </w:p>
    <w:p>
      <w:r>
        <w:t>Đề nghị Cục Thuế Doanh nghiệp lớn căn cứ văn bản quy phạm pháp luật về thuế, pháp luật có liên quan, tình hình thực hiện trích lập và sử dụng Quỹ phát triển khoa học và công nghệ tại doanh nghiệp để hướng dẫn doanh nghiệp áp dụng chính sách thuế theo đúng quy định của pháp luật.</w:t>
      </w:r>
    </w:p>
    <w:p>
      <w:r>
        <w:t>Tổng cục Thuế trả lời để Cục Thuế Doanh nghiệp lớn được biết./.</w:t>
      </w:r>
    </w:p>
    <w:p>
      <w:r>
        <w:t>Nơi nhận:</w:t>
      </w:r>
    </w:p>
    <w:p>
      <w:r>
        <w:t>- Như trên;</w:t>
      </w:r>
    </w:p>
    <w:p>
      <w:r>
        <w:t>- Phó TCTr Đặng Ngọc Minh (để báo cáo);</w:t>
      </w:r>
    </w:p>
    <w:p>
      <w:r>
        <w:t>- Các đơn vị: Vụ PC, CST, TCDN, KBNN (BTC);</w:t>
      </w:r>
    </w:p>
    <w:p>
      <w:r>
        <w:t>- Vụ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