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40822/CTHN-TTHT năm 2023 xác định cá nhân cư trú đối với người lao động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40822/CTHN-TTHT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40822/CTHN-TTHT</w:t>
      </w:r>
    </w:p>
    <w:p>
      <w:r>
        <w:t>V/v xác định cá nhân cư trú</w:t>
      </w:r>
    </w:p>
    <w:p>
      <w:r>
        <w:t>Hà Nội , ngày  12  tháng  06  năm  2023</w:t>
      </w:r>
    </w:p>
    <w:p>
      <w:r>
        <w:t>Kính gửi:  Công ty TNHH Zoomlion Việt Nam</w:t>
      </w:r>
    </w:p>
    <w:p>
      <w:r>
        <w:t>(Địa chỉ: T ầ ng 9, Tòa nhà Center Building; S ố  1 Nguyễn Huy Tưởng, phường Thanh Xuân Trung, quận Thanh Xuân, Tp Hà Nội; MST: 0104555334)</w:t>
      </w:r>
    </w:p>
    <w:p>
      <w:r>
        <w:t>Ngày 18/05/2023 , Cục Thuế TP Hà Nội nhận được công văn số 1705/2023-DN-CV của Công ty TNHH Zoomlion Việt Nam (sau đây gọi tắt là Công ty) vướng mắc về xác định cá nhân cư trú đối với người lao động nước ngoài, Cục Thuế TP Hà Nội có ý kiến như sau:</w:t>
      </w:r>
    </w:p>
    <w:p>
      <w:r>
        <w:t>Căn cứ khoản 1 Điều 1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“1. Cá nhân cư trú là người đáp ứng  một trong các điều kiện sau đây:</w:t>
      </w:r>
    </w:p>
    <w:p>
      <w:r>
        <w:t>a)  Có mặt tại Việt Nam từ 183 ngày trở lên tính trong một năm dương lịch hoặc trong 12 tháng liên tục kể từ ngày đầu tiên có mặt tại Việt Nam ,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r>
        <w:t>Cá nhân có mặt tại Việt Nam theo hướng dẫn tại điểm này là sự hiện diện của cá nhân đó trên lãnh thổ Việt Nam.</w:t>
      </w:r>
    </w:p>
    <w:p>
      <w:r>
        <w:t>b) Có nơi ở thường xuyên tại Việt Nam theo một trong hai trường hợp sau:</w:t>
      </w:r>
    </w:p>
    <w:p>
      <w:r>
        <w:t>b.1) Có nơi ở thường xuyên theo quy định của pháp luật về cư trú:</w:t>
      </w:r>
    </w:p>
    <w:p>
      <w:r>
        <w:t>b.1.1) Đối với công dân Việt Nam: nơi ở thường xuyên là nơi cá nhân sinh sống thường xuyên, ổn định không có thời hạn tại một chỗ ở nhất định và đã đăng ký thường trú theo quy định của pháp luật về cư trú.</w:t>
      </w:r>
    </w:p>
    <w:p>
      <w:r>
        <w:t>b.1.2) Đối với người nước ngoài: nơi ở thường xuyên là nơi ở thường trú ghi trong Thẻ thường trú hoặc nơi ở tạm trú khi đăng ký cấp Thẻ tạm trú do cơ quan có thẩm quyền thuộc Bộ Công an cấp.</w:t>
      </w:r>
    </w:p>
    <w:p>
      <w:r>
        <w:t>b.2) Có nhà thuê để ở tại Việt Nam theo quy định của pháp luật về nhà ở, với thời hạn của các hợp đồng thuê từ 183 ngày trở lên trong năm tính thuế,    cụ thể như sau:</w:t>
      </w:r>
    </w:p>
    <w:p>
      <w:r>
        <w:t>b.2.1) Cá nhân chưa hoặc không có nơi ở thường xuyên theo hướng dẫn tại điểm b.1, khoản 1, Điều này nhưng có tổng số ngày thuê nhà để ở theo các hợp đồng thuê từ 183 ngày trở lên trong năm tính thuế cũng được xác định là cá nhân cư trú, kể cả trường hợp thuê nhà ở nhiều nơi.</w:t>
      </w:r>
    </w:p>
    <w:p>
      <w:r>
        <w:t>b.2.2) Nhà thuê để ở bao gồm cả trường hợp ở khách sạn, ở nhà khách, nhà nghỉ, nhà trọ, ở nơi làm việc, ở trụ sở cơ quan,... không phân biệt cá nhân tự thuê hay người sử dụng lao động thuê cho người lao động.</w:t>
      </w:r>
    </w:p>
    <w:p>
      <w:r>
        <w:t>Trường hợp cá nhân có nơi ở thường xuyên tại Việt Nam theo quy định tại khoản này nhưng thực tế có mặt tại Việt Nam dưới 183 ngày trong năm tính thuế mà cá nhân không chứng minh được là cá nhân cư trú của nước nào thì cá nhân đó là cá nhân cư trú tại Việt Nam.</w:t>
      </w:r>
    </w:p>
    <w:p>
      <w:r>
        <w:t>Việc chứng minh là đối tượng cư trú của nước khác được căn cứ vào Giấy chứng nhận cư trú. Trường hợp cá nhân thuộc nước hoặc vùng lãnh thổ đã ký kết Hiệp định thuế với Việt Nam không có quy định cấp Giấy chứng nhận cư trú thì cá nhân cung cấp bản chụp Hộ chiếu để chứng minh thời gian cư trú.”</w:t>
      </w:r>
    </w:p>
    <w:p>
      <w:r>
        <w:t>Căn cứ các quy định trên, Cục Thuế TP Hà Nội có ý kiến như sau:</w:t>
      </w:r>
    </w:p>
    <w:p>
      <w:r>
        <w:t>Trường hợp Công ty có người lao động là người nước ngoài đáp ứng một trong các điều kiện quy định tại khoản 1 Điều 1 Thông tư số 111/2013/TT-BTC ngày 15/08/2013 của Bộ Tài chính thì được xác định là cá nhân cư trú.</w:t>
      </w:r>
    </w:p>
    <w:p>
      <w:r>
        <w:t>Đề nghị Công ty căn cứ vào tình hình thực tế của người lao động nước ngoài, đối chiếu với các quy định pháp luật nêu trên để xác định tình trạng cư trú cho phù hợp, đúng quy định.</w:t>
      </w:r>
    </w:p>
    <w:p>
      <w:r>
        <w:t>Trong quá  trì nh thực hiện chính sách thuế, trường hợp còn vướng mắc, đơn vị có thể tham khảo các văn bản hướng dẫn chính sách thuế của Cục Thuế TP Hà Nội được đăng tải trên website  http://hanoi.gdt.gov.vn  hoặc liên hệ với Phòng Thanh tra kiểm tra số 1 để được hỗ trợ giải quyết.</w:t>
      </w:r>
    </w:p>
    <w:p>
      <w:r>
        <w:t>Cục Thuế TP Hà Nội trả lời để Công ty TNHH Zoomlion Việt Nam được biết và thực hiện./.</w:t>
      </w:r>
    </w:p>
    <w:p>
      <w:r>
        <w:t>Nơi nhận:</w:t>
      </w:r>
    </w:p>
    <w:p>
      <w:r>
        <w:t>- Như trên;</w:t>
      </w:r>
    </w:p>
    <w:p>
      <w:r>
        <w:t>- Phòng TTKT1;</w:t>
      </w:r>
    </w:p>
    <w:p>
      <w:r>
        <w:t>- Phòng NVDTPC ;</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