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4080/TCT-CS</w:t>
      </w:r>
    </w:p>
    <w:p>
      <w:r>
        <w:t>V/v chính sách thuế.</w:t>
      </w:r>
    </w:p>
    <w:p>
      <w:r>
        <w:t>Hà Nội, ngày 15 tháng 9 năm 2023</w:t>
      </w:r>
    </w:p>
    <w:p>
      <w:r>
        <w:t>Kính gửi:  Cục Thuế tỉnh Phú Thọ.</w:t>
      </w:r>
    </w:p>
    <w:p>
      <w:r>
        <w:t>Trả lời công văn số 344/CTPTH-TTKT1 ngày 24/2/2023 của Cục thuế tỉnh Phú Thọ về chính sách thuế, Tổng cục Thuế có ý kiến như sau:</w:t>
      </w:r>
    </w:p>
    <w:p>
      <w:r>
        <w:t>1. Về thuế giá trị gia tăng</w:t>
      </w:r>
    </w:p>
    <w:p>
      <w:r>
        <w:t>1.1. Giá đất được trừ để tính thuế GTGT của hoạt động chuyển nhượng bất động sản</w:t>
      </w:r>
    </w:p>
    <w:p>
      <w:r>
        <w:t>- Trước ngày 12/9/2022:</w:t>
      </w:r>
    </w:p>
    <w:p>
      <w:r>
        <w:t>Giá đất được trừ để tính thuế GTGT của hoạt động chuyển nhượng bất động sản được thực hiện theo quy định tại điểm a khoản 3 Điều 4 Nghị định số 209/2013/NĐ-CP ngày 18/12/2013 của Chính phủ quy định chi tiết và hướng dẫn thi hành một số điều của Luật thuế giá trị gia tăng (đã được sửa đổi, bổ sung theo quy định tại khoản 3 Điều 3 Nghị định số 12/2015/NĐ-CP ngày 12/2/2015 của Chính phủ) và hướng dẫn tại khoản 10 Điều 7 Thông tư số 219/2013/TT-BTC ngày 31/12/2013 của Bộ Tài chính hướng dẫn thi hành Luật thuế giá trị gia tăng và Nghị định số 209/2013/NĐ-CP ngày 18/12/2013 của Chính phủ.</w:t>
      </w:r>
    </w:p>
    <w:p>
      <w:r>
        <w:t>- Từ ngày 12/9/2022</w:t>
      </w:r>
    </w:p>
    <w:p>
      <w:r>
        <w:t>Giá đất được trừ để tính thuế GTGT của hoạt động chuyển nhượng bất động sản được thực hiện theo quy định tại khoản 1 Điều 1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w:t>
      </w:r>
    </w:p>
    <w:p>
      <w:r>
        <w:t>1.2. Giá tính thuế đối với sản phẩm, hàng hóa, dịch vụ tiêu dùng nội bộ thực hiện theo quy định tại khoản 4 Điều 7 Thông tư số 219/2013/TT-BTC ngày 31/12/2013 của Bộ Tài chính hướng dẫn thi hành Luật thuế giá trị gia tăng và Nghị định số 209/2013/NĐ-CP ngày 18/12/2013 của Chính phủ (đã được sửa đổi, bổ sung theo quy định tại Thông tư số 119/2014/TT-BTC ngày 25/8/2014 của Bộ Tài chính).</w:t>
      </w:r>
    </w:p>
    <w:p>
      <w:r>
        <w:t>2. Về thuế thu nhập doanh nghiệp</w:t>
      </w:r>
    </w:p>
    <w:p>
      <w:r>
        <w:t>Căn cứ Điều 17 Thông tư số 78/2014/TT-BTC ngày 18/6/2014 của Bộ Tài chính hướng dẫn thi hành Nghị định số 218/2013/NĐ-CP ngày 26/12/2013 của Chính phủ quy định và hướng dẫn thi hành Luật thuế thu nhập doanh nghiệp;</w:t>
      </w:r>
    </w:p>
    <w:p>
      <w:r>
        <w:t>Đề nghị Cục Thuế tỉnh Phú Thọ căn cứ quy định nêu trên và tình hình thực tế của các dự án kinh doanh bất động sản trên địa bàn để hướng dẫn đơn vị thực hiện đúng quy định pháp luật.</w:t>
      </w:r>
    </w:p>
    <w:p>
      <w:r>
        <w:t>Tổng cục Thuế có ý kiến để Cục Thuế tỉnh Phú Thọ được biết./.</w:t>
      </w:r>
    </w:p>
    <w:p>
      <w:r>
        <w:t>Nơi nhận:</w:t>
      </w:r>
    </w:p>
    <w:p>
      <w:r>
        <w:t>- Như trên;</w:t>
      </w:r>
    </w:p>
    <w:p>
      <w:r>
        <w:t>- Phó TCTr Đặng Ngọc Minh (để b/c);</w:t>
      </w:r>
    </w:p>
    <w:p>
      <w:r>
        <w:t>- Vụ PC, KK, Cục TTKT;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