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408/BXD-KTXD năm 2024 hướng dẫn xác định chi phí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408/BXD-KTXD</w:t>
      </w:r>
    </w:p>
    <w:p>
      <w:r>
        <w:t>V/v hướng dẫn xác định chi phí xây dựng</w:t>
      </w:r>
    </w:p>
    <w:p>
      <w:r>
        <w:t>Hà Nội, ngày 25 tháng 01 năm 2024</w:t>
      </w:r>
    </w:p>
    <w:p>
      <w:r>
        <w:t>Kính gửi:  Trung tâm Thông tin</w:t>
      </w:r>
    </w:p>
    <w:p>
      <w:r>
        <w:t>Bộ Xây dựng nhận được câu hỏi của công dân Hoàng Phúc tại địa chỉ hòm thư vuvanduc17k@gmail.com qua Cổng Thông tin điện tử Bộ Xây dựng về việc chi phí lán trại. Về vấn đề này, Bộ Xây dựng có ý kiến như sau:</w:t>
      </w:r>
    </w:p>
    <w:p>
      <w:r>
        <w:t>1. Nội dung câu hỏi chưa nêu rõ về nguồn vốn sử dụng để đầu tư cho dự án, chưa nêu rõ thời điểm thực hiện dự án nên Bộ Xây dựng chưa đủ cơ sở để xác định quy định về quản lý chi phí đầu tư xây dựng áp dụng cho dự án.</w:t>
      </w:r>
    </w:p>
    <w:p>
      <w:r>
        <w:t>2. Đối với dự án thuộc phạm vi, đối tượng áp dụng của Nghị định số 10/2021/NĐ-CP ngày 09/02/2021 của Chính phủ quy định về quản lý chi phí đầu tư xây dựng, thì chi phí nhà tạm để ở và điều hành thi công được xác định bằng tỷ lệ % hoặc bằng cách lập dự toán theo hướng dẫn tại mục II.2 Phụ lục III Thông tư số 11/2021/TT-BXD. Theo đó, định mức tỷ lệ % được quy định tại Bảng 3.3 Phụ lục III Thông tư số 11/2021/TT-BXD để xác định chi phí nhà tạm để ở và điều hành thi công (chi phí lán trại) trong dự toán xây dựng công trình/dự toán gói thầu là toàn bộ chi phí cần thiết để xây dựng khu nhà tạm để ở và điều hành trong quá trình thi công xây dựng.</w:t>
      </w:r>
    </w:p>
    <w:p>
      <w:r>
        <w:t>3. Việc thanh toán, quyết toán chi phí nhà tạm để ở và điều hành thi công thực hiện theo nội dung hợp đồng đã ký, phù hợp với hồ sơ hợp đồng xây dựng và quy định của pháp luật áp dụng cho hợp đồng.</w:t>
      </w:r>
    </w:p>
    <w:p>
      <w:r>
        <w:t>Trên đây là ý kiến của Bộ Xây dựng, đề nghị Trung tâm Thông tin tổng hợp, trả lời công dân theo quy định./.</w:t>
      </w:r>
    </w:p>
    <w:p>
      <w:r>
        <w:t>Nơi nhận:</w:t>
      </w:r>
    </w:p>
    <w:p>
      <w:r>
        <w:t>- Như trên;</w:t>
      </w:r>
    </w:p>
    <w:p>
      <w:r>
        <w:t>- TTr Bùi Hồng Minh (để b/c);</w:t>
      </w:r>
    </w:p>
    <w:p>
      <w:r>
        <w:t>- Lưu: VT, Cục KTXD (Tiệp)</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