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40757/CTHN-TTHT năm 2024 về chính sách thuế thu nhập cá nhân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40757/CTHN-TTHT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40757/CTHN-TTHT</w:t>
      </w:r>
    </w:p>
    <w:p>
      <w:r>
        <w:t>V/v chính sách thuế TNCN</w:t>
      </w:r>
    </w:p>
    <w:p>
      <w:r>
        <w:t>Hà Nội, ngày  12  tháng  7  năm 20 24</w:t>
      </w:r>
    </w:p>
    <w:p>
      <w:r>
        <w:t>Kính gửi:  Công ty TNHH Lotte Properties Hà Nội</w:t>
      </w:r>
    </w:p>
    <w:p>
      <w:r>
        <w:t>(Địa chỉ: Tầng 13, tòa văn phòng Lotte Ma ll  Hà Nội, s ố  272 Võ Chí Công, phường Phú Thượng, quận Tây Hồ, thành phố Hà Nội, Việt Nam  -  MST: 0107645480)</w:t>
      </w:r>
    </w:p>
    <w:p>
      <w:r>
        <w:t>Cục Thuế TP Hà Nội nhận được công văn số 11-LPH/CV/LCV ngày 14/06/2024 của Công ty TNHH Lotte Properties Hà Nội (sau đây gọi tắt là C ô ng ty) vướng mắc về chính sách thuế TNCN. Cục thuế TP Hà Nội có ý kiến như sau:</w:t>
      </w:r>
    </w:p>
    <w:p>
      <w:r>
        <w:t>- Căn cứ khoản 1 Điều 47 Luật quản lý thuế số 38/2019/QH14 ngày 13/6/2019 của Quốc hội quy định khai bổ sung hồ sơ khai thuế:</w:t>
      </w:r>
    </w:p>
    <w:p>
      <w:r>
        <w:t>“1. Người nộp thuế phát hiện hồ sơ khai thuế đã nộp cho cơ quan sai, sót thì được khai bổ sung hồ sơ khai thuế trong thời hạn 10 năm k ể  từ  ngày  hết thời hạn nộp hồ sơ khai thuế của kỳ tính thuế có sai, sót nh ưn g trước  khi cơ  quan thuế, cơ quan có th ẩ m quyền công bố quyết định thanh tra, ki ể m tra.</w:t>
      </w:r>
    </w:p>
    <w:p>
      <w:r>
        <w:t>…”</w:t>
      </w:r>
    </w:p>
    <w:p>
      <w:r>
        <w:t>- Căn cứ khoản 4 Điều 7 Nghị định 126/2020/NĐ-CP ngày 19/10/2020 của Chính phủ quy định về hồ sơ khai thuế:</w:t>
      </w:r>
    </w:p>
    <w:p>
      <w:r>
        <w:t>“Điều 7. Hồ sơ khai thuế</w:t>
      </w:r>
    </w:p>
    <w:p>
      <w:r>
        <w:t>4. Người nộp thuế được nộp hồ sơ khai bổ sung cho từng hồ sơ khai thuế có sai, sót theo quy định tại Điều 47 Luật Quản l ý  thuế và theo m ẫ u quy định của Bộ trưởng Bộ Tài ch í nh. Người nộp thuế khai b ổ  sung như sau:</w:t>
      </w:r>
    </w:p>
    <w:p>
      <w:r>
        <w:t>...Trường hợp đã nộp hồ sơ khai quyết toán thuế năm thì chỉ khai b ổ  sung hồ sơ khai quyết toán thuế năm;  r   i   ên   g    trường h   ợ   p khai b   ổ    sung tờ khai quyết toán thuế thu nh   ậ   p cá nhân đối với    tổ    chức, cá nhân trả thu nh   ập    từ tiền    lương, tiền công    thì đồn   g    thời phải khai bổ su   ng    tờ khai tháng,    quý có sai, sót tương    ứng. ”</w:t>
      </w:r>
    </w:p>
    <w:p>
      <w:r>
        <w:t>- Căn cứ Thông tư số 111/2013/TT-BTC ngày 15/08/2013 của Bộ Tài chính hướng dẫn thực hiện Luật Thuế thu nhập cá nhân, Luật sửa đổi, bổ sung một s 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 Tại khoản 2 Điều 2 quy định về thu nhập từ tiền lương, tiền công:</w:t>
      </w:r>
    </w:p>
    <w:p>
      <w:r>
        <w:t>“2. Thu nhập từ tiền lương, tiền công</w:t>
      </w:r>
    </w:p>
    <w:p>
      <w:r>
        <w:t>Thu nhập từ tiền lương, tiền c ô ng là thu nhập người lao động nhận được từ người sử dụng lao động,  b ao gồm:</w:t>
      </w:r>
    </w:p>
    <w:p>
      <w:r>
        <w:t>a) Tiền lư ơn g, ti ề n công và các khoản c ó  tính chất tiền lương, tiền công dưới các hình thức bằng tiền hoặc không bằng tiền.</w:t>
      </w:r>
    </w:p>
    <w:p>
      <w:r>
        <w:t>…</w:t>
      </w:r>
    </w:p>
    <w:p>
      <w:r>
        <w:t>đ ) Các khoản lợi  í ch bằng tiền hoặc không bằng tiền ngoài tiền lương, tiền công do người sử dụng lao động trả mà người nộp thuế được hưởng dưới mọi hình thức:</w:t>
      </w:r>
    </w:p>
    <w:p>
      <w:r>
        <w:t>...đ.3.2) Khoản ch i  dịch vụ khác phục vụ cho cá nhân trong hoạt động chăm sóc sức khoẻ, vui chơi, giải trí thẩm mỹ... nếu nội dung chi trả ghi rõ tên cá nhân được hưởng. Trường hợp nội dung chi trả ph í  dịch vụ không ghi tên cá nhân được hưởng mà ch i  chung cho tập thể người lao động thì không t í nh vào thu nhập chịu thuế.</w:t>
      </w:r>
    </w:p>
    <w:p>
      <w:r>
        <w:t>đ.7) Các khoản lợi ích khác.</w:t>
      </w:r>
    </w:p>
    <w:p>
      <w:r>
        <w:t>…</w:t>
      </w:r>
    </w:p>
    <w:p>
      <w:r>
        <w:t>+ Tại điểm b khoản 2 Điều 8 quy định về thời điểm xác định thu nhập chịu thuế:</w:t>
      </w:r>
    </w:p>
    <w:p>
      <w:r>
        <w:t>“b) Thời điểm xác định thu nhập chịu thuế.</w:t>
      </w:r>
    </w:p>
    <w:p>
      <w:r>
        <w:t>Thời điểm xác định thu nhập chịu thuế đối với thu nhập từ tiền lương, tiền công là thời điểm t ổ  chức, cá nhân trả thu nhập cho người nộp thuế.”</w:t>
      </w:r>
    </w:p>
    <w:p>
      <w:r>
        <w:t>+ Tại khoản 1 Điều 25 quy định về khấu trừ thuế và chứng từ khấu trừ thuế:</w:t>
      </w:r>
    </w:p>
    <w:p>
      <w:r>
        <w:t>Căn cứ những quy định nêu trên, trường h ợ p người  l ao động được Công ty tặng quà bằng phiếu quà tặng mua hàng (Voucher) và quà bằng hiện vật (các khoản này đều được chi theo Chính sách phúc lợi của Công ty) thì được xác định là các khoản lợi ích bằng tiền hoặc không bằng tiền ngoài tiền lương, tiền công do người sử dụng lao động trả mà người nộp thuế được hưởng dưới mọi hình thức theo quy định tại khoản 2 Điều 2 Thông tư số 111/2013/TT-BTC.</w:t>
      </w:r>
    </w:p>
    <w:p>
      <w:r>
        <w:t>Thời điểm xác định thu nhập chịu thuế đối v ớ i thu nhập từ tiền lương, tiền công là thời điểm tổ chức, cá nhân  tr ả thu nhập cho người nộp thuế theo quy định tại điểm b khoản 2 Điều 8 Thông tư số 111/2013/TT-BTC ngày 15/8/2013 của Bộ Tài chính.</w:t>
      </w:r>
    </w:p>
    <w:p>
      <w:r>
        <w:t>Trường h ợ p Công ty đã khai và nộp thuế cho cá nhân sau đó phát hiện hồ sơ khai thuế đã nộp cho cơ quan thuế có sai, sót thì thực hiện khai bổ sung hồ sơ khai thuế theo quy định tại Điều 47 Luật quản lý thuế số 38/2019/QH14 và khoản 4 Điều 7 Nghị định 126/2020/NĐ-CP ng à y 19/10/2020 của Chính phủ.</w:t>
      </w:r>
    </w:p>
    <w:p>
      <w:r>
        <w:t>Trong quá trình thực hiện chính sách thuế, trường h ợ p còn vướng mắc, Công ty có thể tham khảo các văn bản hướng dẫn của Cục Thuế TP Hà Nội được đ ă ng tải trên website   http://hanoi.gdt   .gov.   vn   hoặc liên hệ với phòng Thanh tra kiểm tra thuế số 1 để được hỗ trợ giải quyết.</w:t>
      </w:r>
    </w:p>
    <w:p>
      <w:r>
        <w:t>Cục Thuế TP Hà Nội trả lời để Công ty được biết và thực hiện. /.</w:t>
      </w:r>
    </w:p>
    <w:p>
      <w:r>
        <w:t>Nơi nhận:</w:t>
      </w:r>
    </w:p>
    <w:p>
      <w:r>
        <w:t>- Như trên;</w:t>
      </w:r>
    </w:p>
    <w:p>
      <w:r>
        <w:t>- Phòng TKT1;</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