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407/TCT-CS</w:t>
      </w:r>
    </w:p>
    <w:p>
      <w:r>
        <w:t>V/v thuế giá trị gia tăng</w:t>
      </w:r>
    </w:p>
    <w:p>
      <w:r>
        <w:t>Hà Nội, ngày  23  tháng  01  năm  2025</w:t>
      </w:r>
    </w:p>
    <w:p>
      <w:r>
        <w:t>Kính gửi:  Cục Thuế tỉnh Phú Thọ.</w:t>
      </w:r>
    </w:p>
    <w:p>
      <w:r>
        <w:t>Tổng cục Thuế nhận được c ô ng văn số 1612/CTPTH-TTKT3 ngà y  30/8/2024 của Cục Thuế tỉnh Phú Thọ về thuế giá trị gia tăng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GTGT;</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 ủ 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dự án đầu tư;</w:t>
      </w:r>
    </w:p>
    <w:p>
      <w:r>
        <w:t>Căn cứ khoản 1 Điều 89 Luật Xây dựng số 50/2014/QH13 ngày 18/6/2014 quy định  về đối  tượng và các loại giấy phép xây  dựng ;</w:t>
      </w:r>
    </w:p>
    <w:p>
      <w:r>
        <w:t>Căn cứ khoản 2 Điều 95 Luật Xây dựng  số  50/2014/ Q H13 ngày 18/6/2014 quy định  về hồ  sơ đề nghị cấp gi ấ y phép xây dựng mới;</w:t>
      </w:r>
    </w:p>
    <w:p>
      <w:r>
        <w:t>Căn cứ khoản 7, khoản 16 Điều 16 và khoản 1 Điều 81 Nghị định số 16/2022/NĐ-CP ngày 28/1/2022 của Chính phủ quy định xử phạt vi phạm hành chính về xây dựng.</w:t>
      </w:r>
    </w:p>
    <w:p>
      <w:r>
        <w:t>Căn cứ các quy định trên, trường hợp cơ sở kinh doanh thuộc đối tượng, trường hợp hoàn thuế GTGT đối với dự án đầu tư theo quy định pháp luật thuế GTGT và có hồ sơ đề nghị hoàn thuế GTGT theo quy định pháp luật quản lý thuế thì đ ề  nghị Cục Thuế trên cơ sở các quy định của pháp luật về đ ầ u tư, pháp luật về xây dựng, pháp luật về thuế GTGT và tình hình thực tế hồ sơ cụ thể để xem xét việc giải quyết hoàn thuế GTGT theo quy định và theo thẩm quyền.</w:t>
      </w:r>
    </w:p>
    <w:p>
      <w:r>
        <w:t>Pháp luật về xây dựng đã có quy định cụ thể đối với hành vi tổ  chức  thi công xây dựng công trình không có giấy phép xây dựng. Trường hợp phát sinh vướng mắc trong việc xác định trình tự, thủ tục thực hiện dự án đầu tư thì đề nghị Cục Thuế trao đổi với cơ quan quản lý nhà nước chuyên ngành tại địa phương, trên cơ sở đó xem xét xử lý theo đúng quy định.</w:t>
      </w:r>
    </w:p>
    <w:p>
      <w:r>
        <w:t>T ổ ng cục Thuế có ý kiến để Cục Thuế tỉnh Phú Thọ được biết./ .</w:t>
      </w:r>
    </w:p>
    <w:p>
      <w:r>
        <w:t>Nơi nhận:</w:t>
      </w:r>
    </w:p>
    <w:p>
      <w:r>
        <w:t>-  Như trên;</w:t>
      </w:r>
    </w:p>
    <w:p>
      <w:r>
        <w:t>-  Phó TCTr Đặng Ngọc Minh (để b/c)</w:t>
      </w:r>
    </w:p>
    <w:p>
      <w:r>
        <w:t>-  Vụ PC, Cục CST (BTC);</w:t>
      </w:r>
    </w:p>
    <w:p>
      <w:r>
        <w:t>-  Vụ PC, KK (TCT);</w:t>
      </w:r>
    </w:p>
    <w:p>
      <w:r>
        <w:t>-  Website TCT;</w:t>
      </w:r>
    </w:p>
    <w:p>
      <w:r>
        <w:t>-  Lưu: VT, CS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