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4046/TCHQ-TXNK năm 2024 về Chính sách thuế hàng nhập trả lại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4046/TCHQ-TXNK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4046/TCHQ-TXNK</w:t>
      </w:r>
    </w:p>
    <w:p>
      <w:r>
        <w:t>V/v chính sách thuế hàng nhập trả lại</w:t>
      </w:r>
    </w:p>
    <w:p>
      <w:r>
        <w:t>Hà Nội, ngày 23 tháng 8 năm 2024</w:t>
      </w:r>
    </w:p>
    <w:p>
      <w:r>
        <w:t>Kính gửi:  Công ty Cổ phần Kim Tín Hưng Yên.</w:t>
      </w:r>
    </w:p>
    <w:p>
      <w:r>
        <w:t>(Địa chỉ: Đường D3 - Khu D - KCN Phối Nối A - xã Lạc Hồng - huyện Văn Lâm - tỉnh Hưng Yên)</w:t>
      </w:r>
    </w:p>
    <w:p>
      <w:r>
        <w:t>Tổng cục Hải quan nhận được công văn số 02-08-24/TCHQ-KTHY ngày 02/8/2024 của Công ty Cổ phần Kim Tín Hưng Yên về chính sách thuế đối với hàng xuất khẩu bị trả lại. Về vấn đề này, Tổng cục Hải quan có ý kiến như sau:</w:t>
      </w:r>
    </w:p>
    <w:p>
      <w:r>
        <w:t>Căn cứ điểm b khoản 1 Điều 19 Luật Thuế xuất khẩu, thuế nhập khẩu số 107/2016/QH13 quy định: Người nộp thuế đã nộp thuế xuất khẩu nhưng hàng hóa xuất khẩu phải tái nhập được hoàn thuế xuất khẩu và không phải nộp thuế nhập khẩu;</w:t>
      </w:r>
    </w:p>
    <w:p>
      <w:r>
        <w:t>Căn cứ khoản 2 Điều 19 Luật Thuế xuất khẩu, thuế nhập khẩu số 107/2016/QH13 thì hàng hóa quy định tại các điểm a, b và c khoản 1 Điều này được hoàn thuế khi chưa qua sử dụng, gia công, chế biến;</w:t>
      </w:r>
    </w:p>
    <w:p>
      <w:r>
        <w:t>Căn cứ Điều 33 Nghị định số 134/2016/NĐ-CP ngày 01/9/2016 của Chính phủ quy định hàng hóa xuất khẩu đã nộp thuế xuất khẩu nhưng phải tái nhập được hoàn thuế xuất khẩu và không phải nộp thuế nhập khẩu;</w:t>
      </w:r>
    </w:p>
    <w:p>
      <w:r>
        <w:t>Căn cứ điểm b khoản 1 Điều 37a Nghị định số 134/2016/NĐ-CP được bổ sung tại khoản 19 Điều 1 Nghị định số 18/2021/NĐ-CP ngày 11/3/2021 của Chính phủ quy định không thu thuế đối với hàng hóa không phải nộp thuế nhập khẩu, thuế xuất khẩu quy định tại Điều 33, Điều 34 Nghị định này.</w:t>
      </w:r>
    </w:p>
    <w:p>
      <w:r>
        <w:t>Căn cứ các quy định nêu trên, hàng hóa xuất khẩu bị trả lại (phải tái nhập) được hoàn thuế xuất khẩu (nếu có) và không phải nộp thuế nhập khẩu nếu đáp ứng điều kiện chưa qua sử dụng, gia công, chế biến.</w:t>
      </w:r>
    </w:p>
    <w:p>
      <w:r>
        <w:t>Đề nghị Công ty Cổ phần Kim Tín Hưng Yên nghiên cứu quy định nêu trên và liên hệ với cơ quan hải quan nơi đăng ký thủ tục hải quan để được hướng dẫn thực hiện./.</w:t>
      </w:r>
    </w:p>
    <w:p>
      <w:r>
        <w:t>Nơi nhận:</w:t>
      </w:r>
    </w:p>
    <w:p>
      <w:r>
        <w:t>- Như trên;</w:t>
      </w:r>
    </w:p>
    <w:p>
      <w:r>
        <w:t>- PTCT. Hoàng Việt Cường (để b/c);</w:t>
      </w:r>
    </w:p>
    <w:p>
      <w:r>
        <w:t>- Lưu: VT, TXNK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