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4037/CT-CS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4037/CT-CS</w:t>
      </w:r>
    </w:p>
    <w:p>
      <w:r>
        <w:t>V/v chính sách thuế TNDN.</w:t>
      </w:r>
    </w:p>
    <w:p>
      <w:r>
        <w:t>Hà Nội, ngày 25 tháng 9 năm 2025</w:t>
      </w:r>
    </w:p>
    <w:p>
      <w:r>
        <w:t>Kính gửi:  Thuế Thành phố Hà Nội.</w:t>
      </w:r>
    </w:p>
    <w:p>
      <w:r>
        <w:t>Cục Thuế nhận được công văn số 20597/CCTKV01-TTKT3 ngày 10/6/2025 của Chi cục Thuế khu vực I (nay là Thuế Thành phố Hà Nội) về ưu đãi thuế thu nhập doanh nghiệp. Về vấn đề này, Cục Thuế có ý kiến như sau:</w:t>
      </w:r>
    </w:p>
    <w:p>
      <w:r>
        <w:t>Tại Khoản 2 Điều 38 Nghị định 164/2003/NĐ-CP ngày 22/12/2003 của Chính phủ quy định:</w:t>
      </w:r>
    </w:p>
    <w:p>
      <w:r>
        <w:t>“Điều 38. Cơ sở kinh doanh đầu tư xây dựng dây chuyền sản xuất mới, mở rộng quy mô, đổi mới công nghệ, cải thiện môi trường sinh thái, nâng cao năng lực sản xuất được miễn, giảm thuế cho phần thu nhập tăng thêm do đầu tư này mang lại như sau:</w:t>
      </w:r>
    </w:p>
    <w:p>
      <w:r>
        <w:t>2. Được miễn 01 năm và giảm 50% số thuế phải nộp cho 04 năm tiếp theo đối với dự án đầu tư thuộc ngành nghề, lĩnh vực quy định tại Danh mục A Phụ lục ban hành kèm theo Nghị định này”.</w:t>
      </w:r>
    </w:p>
    <w:p>
      <w:r>
        <w:t>Tại Khoản 12, Mục IV, Danh mục A Phụ lục ban hành kèm theo Nghị định 164/2003/NĐ-CP ngày 22/12/2003 của Chính phủ quy định:</w:t>
      </w:r>
    </w:p>
    <w:p>
      <w:r>
        <w:t>“12. Đầu tư xây dựng, kinh doanh kết cấu hạ tầng khu công nghiệp, khu chế xuất, khu công nghệ cao. Đầu tư sản xuất, chế biến, dịch vụ công nghệ cao trong khu công nghiệp, khu chế xuất, khu công nghệ cao, khu công nghiệp nhỏ và vừa, cụm công nghiệp”.</w:t>
      </w:r>
    </w:p>
    <w:p>
      <w:r>
        <w:t>- Tại Khoản 2 Điều 36 Nghị định số 24/2007/NĐ-CP ngày 14/2/2007 của Chính phủ quy định chi tiết thi hành Luật thuế thu nhập doanh nghiệp quy định:</w:t>
      </w:r>
    </w:p>
    <w:p>
      <w:r>
        <w:t>“Điều 36. Cơ sở kinh doanh đang hoạt động có đầu tư xây dựng dây chuyền sản xuất mới, mở rộng quy mô, đổi mới công nghệ, cải thiện môi trường sinh thái, nâng cao năng lực sản xuất thì được miễn, giảm thuế cho phần thu nhập tăng thêm do đầu tư này mang lại như sau:...</w:t>
      </w:r>
    </w:p>
    <w:p>
      <w:r>
        <w:t>2. Được miễn 01 năm và giảm 50% số thuế phải nộp cho 04 năm tiếp theo đối với dự án đầu tư vào ngành nghề, lĩnh vực thuộc Danh mục lĩnh vực ưu đãi đầu tư hoặc thực hiện tại địa bàn thuộc Danh mục địa bàn có điều kiện kinh tế - xã hội khó khăn”.</w:t>
      </w:r>
    </w:p>
    <w:p>
      <w:r>
        <w:t>Đề nghị Thuế Thành phố Hà Nội căn cứ quy định tại văn bản quy phạm pháp luật về thuế thu nhập doanh nghiệp, tình hình thực tế của doanh nghiệp để xác định nghĩa vụ thuế theo quy định./.</w:t>
      </w:r>
    </w:p>
    <w:p>
      <w:r>
        <w:t>Nơi nhận:</w:t>
      </w:r>
    </w:p>
    <w:p>
      <w:r>
        <w:t>- Như trên;</w:t>
      </w:r>
    </w:p>
    <w:p>
      <w:r>
        <w:t>- PCTr. Đặng Ngọc Minh (để b/c);</w:t>
      </w:r>
    </w:p>
    <w:p>
      <w:r>
        <w:t>- Ban PC;</w:t>
      </w:r>
    </w:p>
    <w:p>
      <w:r>
        <w:t>- Website CT;</w:t>
      </w:r>
    </w:p>
    <w:p>
      <w:r>
        <w:t>- Lưu: VT, CS (3b).</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