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4017/TCT-CS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4017/TCT-CS</w:t>
      </w:r>
    </w:p>
    <w:p>
      <w:r>
        <w:t>V/v chính sách thuế</w:t>
      </w:r>
    </w:p>
    <w:p>
      <w:r>
        <w:t>Hà Nội, ngày 13 tháng 9 năm 2023</w:t>
      </w:r>
    </w:p>
    <w:p>
      <w:r>
        <w:t>Kính gửi:</w:t>
      </w:r>
    </w:p>
    <w:p>
      <w:r>
        <w:t>- Công ty TNHH S&amp;H Garment;</w:t>
      </w:r>
    </w:p>
    <w:p>
      <w:r>
        <w:t>(Địa chỉ: B1103 Tòa nhà Monarchy, 535 Trần Hưng Đạo, phường An Hải Tây, quận Sơn Trà, thành phố Đà Nẵng)</w:t>
      </w:r>
    </w:p>
    <w:p>
      <w:r>
        <w:t>- Cục Thuế thành phố Đà Nẵng.</w:t>
      </w:r>
    </w:p>
    <w:p>
      <w:r>
        <w:t>Trả lời văn bản số 05-23/S&amp;H ngày 23/6/2023 của Công ty TNHH S&amp;H Garment về chính sách thuế, Tổng cục Thuế có ý kiến như sau:</w:t>
      </w:r>
    </w:p>
    <w:p>
      <w:r>
        <w:t>1. Về việc lập hóa đơn GTGT điện tử cho hàng xuất khẩu</w:t>
      </w:r>
    </w:p>
    <w:p>
      <w:r>
        <w:t>Căn cứ quy định tại khoản 1 Điều 4, khoản 3 Điều 13, Điều 59, Điều 60 Nghị định số 123/2020/NĐ-CP ngày 19/10/2020 của Chính phủ quy định về hóa đơn, chứng từ;</w:t>
      </w:r>
    </w:p>
    <w:p>
      <w:r>
        <w:t>Căn cứ hướng dẫn tại khoản 1 Điều 11 và khoản 1 Điều 12 Thông tư số 78/2021/TT-BTC ngày của Bộ Tài chính về hiệu lực thi hành và xử lý chuyển tiếp.</w:t>
      </w:r>
    </w:p>
    <w:p>
      <w:r>
        <w:t>Căn cứ các quy định nêu trên, trường hợp cơ sở kinh doanh áp dụng hóa đơn điện tử theo quy định tại Nghị định số 123/2020/NĐ-CP ngày 19/10/2020 của Chính phủ và Thông tư số 78/2021/TT-BTC ngày 17/9/2021 của Bộ Tài chính thì cơ sở kinh doanh kê khai, nộp thuế giá trị gia tăng theo phương pháp khấu trừ khi xuất khẩu hàng hóa, dịch vụ sử dụng hóa đơn giá trị gia tăng điện tử.</w:t>
      </w:r>
    </w:p>
    <w:p>
      <w:r>
        <w:t>2. Về hoàn thuế GTGT đối với hàng xuất khẩu:</w:t>
      </w:r>
    </w:p>
    <w:p>
      <w:r>
        <w:t>Căn cứ khoản 1 Điều 76 Luật Quản lý thuế số 38/2019/QH14 quy định về thẩm quyền quyết định hoàn thuế;</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2 Điều 1 Nghị định 146/2017/NĐ-CP ngày 15/12/2017 sửa đổi, bổ sung khoản 3 Điều 10 Nghị định số 209/2013/NĐ-CP (đã được sửa đổi, bổ sung tại Nghị định số 100/2016/NĐ-CP) quy định về hoàn thuế GTGT đối với hàng hóa, dịch vụ xuất khẩu;</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đối với hàng hóa, dịch vụ xuất khẩu;</w:t>
      </w:r>
    </w:p>
    <w:p>
      <w:r>
        <w:t>Căn cứ Điều 28 Thông tư số 80/2021/TT-BTC ngày 29/9/2021 của Bộ Tài chính hướng dẫn về hồ sơ đề nghị hoàn thuế GTGT;</w:t>
      </w:r>
    </w:p>
    <w:p>
      <w:r>
        <w:t>Theo trình bày của Công ty TNHH S&amp;H tại văn bản số 05-23/S&amp;H ngày 22/6/2023 nêu trên thì Cục Thuế thành phố Đà Nẵng đang tiến hành kiểm tra trước hoàn thuế GTGT tại Công ty. Căn cứ quy định nêu trên, đề nghị Cục Thuế thành phố Đà Nẵng căn cứ Luật Quản lý thuế, pháp luật về thuế GTGT và pháp luật liên quan để xử lý theo quy định và thẩm quyền.</w:t>
      </w:r>
    </w:p>
    <w:p>
      <w:r>
        <w:t>Tổng cục Thuế có ý kiến để Cục Thuế thành phố Đà Nẵng và Công ty TNHH S&amp;H được biết./.</w:t>
      </w:r>
    </w:p>
    <w:p>
      <w:r>
        <w:t>Nơi nhận:</w:t>
      </w:r>
    </w:p>
    <w:p>
      <w:r>
        <w:t>- Như trên;</w:t>
      </w:r>
    </w:p>
    <w:p>
      <w:r>
        <w:t>- Phó TCT Đặng Ngọc Minh (để báo cáo);</w:t>
      </w:r>
    </w:p>
    <w:p>
      <w:r>
        <w:t>- Vụ PC, Vụ KK (TCT);</w:t>
      </w:r>
    </w:p>
    <w:p>
      <w:r>
        <w:t>- Lưu: VT, CS(4b).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