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3979/BTC-TCT năm 2023 chính sách thuế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3979/BTC-TCT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3979/BTC-TCT</w:t>
      </w:r>
    </w:p>
    <w:p>
      <w:r>
        <w:t>V/v chính sách thuế</w:t>
      </w:r>
    </w:p>
    <w:p>
      <w:r>
        <w:t>Hà Nội, ngày 21 tháng 4 năm 2023</w:t>
      </w:r>
    </w:p>
    <w:p>
      <w:r>
        <w:t>Kính gửi:  Cục Thuế TP Hồ Chí Minh.</w:t>
      </w:r>
    </w:p>
    <w:p>
      <w:r>
        <w:t>Bộ Tài chính nhận được công văn số 14627/CTTPHCM-TTHT ngày 21/11/2022, công văn số 6011/CTTPHCM-TTHT ngày 30/5/2022 của Cục Thuế TP Hồ Chí Minh về chính sách thuế. Về vấn đề này, Bộ Tài chính có ý kiến như sau:</w:t>
      </w:r>
    </w:p>
    <w:p>
      <w:r>
        <w:t>Căn cứ khoản 4 Điều 10 Nghị định số 123/2020/NĐ-CP ngày 19/10/2020 của Chính phủ quy định tên, địa chỉ, mã số thuế của người bán.</w:t>
      </w:r>
    </w:p>
    <w:p>
      <w:r>
        <w:t>Căn cứ khoản 2, khoản 4 Điều 13 Nghị định số 123/2020/NĐ-CP ngày 19/10/2020 của Chính phủ quy định về áp dụng hóa đơn điện tử khi bán hàng hóa, cung cấp dịch vụ.</w:t>
      </w:r>
    </w:p>
    <w:p>
      <w:r>
        <w:t>Căn cứ điểm b khoản 14 Điều 10 Nghị định số 123/2020/NĐ-CP ngày 19/10/2020 của Chính phủ quy định một số trường hợp hóa đơn điện tử không nhất thiết có đầy đủ các nội dung.</w:t>
      </w:r>
    </w:p>
    <w:p>
      <w:r>
        <w:t>Căn cứ điểm g khoản 5 Điều 7 Nghị định số 126/2020/NĐ-CP ngày 19/10/2020 quy định hồ sơ khai thuế.</w:t>
      </w:r>
    </w:p>
    <w:p>
      <w:r>
        <w:t>Căn cứ khoản 2, khoản 5 Điều 6 Thông tư số 88/2016/TTLT/BTC-BTNMT ngày 22/6/2016 của Bộ Tài chính và Bộ Tài nguyên và Môi trường quy định về hồ sơ xác định nghĩa vụ tài chính khi đăng ký bổ sung tài sản gắn liền với đất; thực hiện chuyển hình thức sử dụng đất; gia hạn sử dụng đất; chuyển đổi, chuyển nhượng, thừa kế, tặng cho quyền sử dụng đất, tài sản gắn liền với đất.</w:t>
      </w:r>
    </w:p>
    <w:p>
      <w:r>
        <w:t>Căn cứ điểm b khoản 5 Điều 60 Nghị định số 43/2014/NĐ-CP ngày 15/5/2014 của Chính phủ quy định chi tiết thi hành một số điều của Luật Đất đai quy định về việc trả kết quả giải quyết thủ tục hành chính.</w:t>
      </w:r>
    </w:p>
    <w:p>
      <w:r>
        <w:t>Căn cứ các quy định, hướng dẫn nêu trên, đề nghị Cục Thuế TP Hồ Chí Minh căn cứ các quy định về quản lý thuế, đất đai, hóa đơn và tình hình thực tế để thực hiện việc cấp và kê khai xác định nghĩa vụ thuế khi cơ quan thuế cấp hóa đơn điện tử có mã của cơ quan thuế theo từng lần phát sinh theo quy định tại khoản 2 Điều 13 Nghị định số 123/2020/NĐ-CP và tính tiền chậm nộp (nếu có) theo quy định đối với trường hợp nêu tại công văn số 14627/CTTPHCM-TTHT ngày 21/11/2022, công văn số 6011/CTTPHCM-TTHT ngày 30/5/2022 của Cục Thuế TP Hồ Chí Minh. Cục Thuế rà soát, xác định đầy đủ nghĩa vụ thuế của bên chuyển nhượng theo quy định của pháp luật.</w:t>
      </w:r>
    </w:p>
    <w:p>
      <w:r>
        <w:t>Trường hợp bên nhận chuyển nhượng kê khai, nộp thuế thay bên chuyển nhượng là doanh nghiệp đối với hoạt động chuyển nhượng bất động sản đáp ứng quy định tại điểm g khoản 5 Điều 7 Nghị định số 126/2020/NĐ-CP thì phải đảm bảo bên nhận chuyển nhượng nộp đủ số thuế mà bên chuyển nhượng có nghĩa vụ phải nộp vào Ngân sách nhà nước. Về việc cấp Giấy chứng nhận quyền sử dụng đất, quyền sở hữu nhà ở và tài sản khác gắn liền với đất (bản chính), đề nghị cơ quan thuế quản lý trực tiếp phối hợp vơi cơ quan đăng ký đất đai giải quyết theo thẩm quyền.</w:t>
      </w:r>
    </w:p>
    <w:p>
      <w:r>
        <w:t>Bộ Tài chính có ý kiến để Cục Thuế TP Hồ Chí Minh được biết./.</w:t>
      </w:r>
    </w:p>
    <w:p>
      <w:r>
        <w:t>Nơi nhận:</w:t>
      </w:r>
    </w:p>
    <w:p>
      <w:r>
        <w:t>- Như trên;</w:t>
      </w:r>
    </w:p>
    <w:p>
      <w:r>
        <w:t>- Thứ trưởng Cao Anh Tuấn (để b/c);</w:t>
      </w:r>
    </w:p>
    <w:p>
      <w:r>
        <w:t>- Vụ CST, PC - BTC;</w:t>
      </w:r>
    </w:p>
    <w:p>
      <w:r>
        <w:t>- Vụ DNNCN, QLN, PC, Cục KTNB, TTKT (TCT);</w:t>
      </w:r>
    </w:p>
    <w:p>
      <w:r>
        <w:t>- Lưu: VT, TCT (VT, CS (3b)).</w:t>
      </w:r>
    </w:p>
    <w:p>
      <w:r>
        <w:t>TL. BỘ TRƯỞNG</w:t>
      </w:r>
    </w:p>
    <w:p>
      <w:r>
        <w:t>KT. TỔNG CỤC TRƯỞNG TỔNG CỤC THUẾ</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