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397/VSDTTƯ-BTN năm 2024 tăng cường công tác giám sát bệnh sởi do Viện Vệ sinh dịch tễ Trung ương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397/VSDTTƯ-BTN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VIỆN VỆ SINH DỊCH TỄ TRUNG 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397/VSDTTƯ-BTN</w:t>
      </w:r>
    </w:p>
    <w:p>
      <w:r>
        <w:t>V/v: Tăng cường công tác giám sát bệnh sởi</w:t>
      </w:r>
    </w:p>
    <w:p>
      <w:r>
        <w:t>Hà Nội, ngày 26 tháng 3 năm 2024</w:t>
      </w:r>
    </w:p>
    <w:p>
      <w:r>
        <w:t>Kính gửi:</w:t>
      </w:r>
    </w:p>
    <w:p>
      <w:r>
        <w:t>- Sở Y tế 28 tỉnh/thành phố</w:t>
      </w:r>
    </w:p>
    <w:p>
      <w:r>
        <w:t>- Trung tâm Kiểm soát Bệnh tật 28 tỉnh/Thành phố</w:t>
      </w:r>
    </w:p>
    <w:p>
      <w:r>
        <w:t>Từ đầu năm 2024 đến nay, Văn phòng TCMR miền Bắc, Viện Vệ sinh Dịch tễ Trung ương đã ghi nhận 78 trường hợp sốt phát ban nghi sởi/rubella tại các tỉnh thuộc khu vực miền Bắc, trong đó có 12 trường hợp sởi xác định phòng thí nghiệm tại 4 tỉnh/thành phố và 10 trường hợp dương tính rubella tản phát tại 7 tỉnh/thành phố. Đặc biệt, ghi nhận 1 ổ dịch sởi tập trung tại huyện Đức Thọ, tỉnh Hà Tĩnh ở nhóm trẻ nhỏ dưới 10 tuổi. Để chủ động phòng chống dịch sởi/rubella, Văn phòng TCMR miền Bắc đề nghị các Trung tâm Kiểm soát Bệnh tật tỉnh/thành phố:</w:t>
      </w:r>
    </w:p>
    <w:p>
      <w:r>
        <w:t>1. Tăng cường công tác giám sát tích cực các trường hợp nghi sởi/rubella, điều tra, lấy mẫu làm xét nghiệm hoặc gửi về Viện Vệ sinh dịch tễ Trung ương xét nghiệm. Đối với tỉnh/thành phố tự xét nghiệm cần gửi kết quả xét nghiệm về văn phòng TCMR miền Bắc.</w:t>
      </w:r>
    </w:p>
    <w:p>
      <w:r>
        <w:t>2. Nhập phiếu điều tra vào phần mềm giám sát sởi/rubella.</w:t>
      </w:r>
    </w:p>
    <w:p>
      <w:r>
        <w:t>3. Duy trì công tác tiêm vắc xin Sởi cho trẻ 9-12 tháng và vắc xin Sởi - Rubella cho trẻ 18-24 tháng, đảm bảo không bỏ sót đối tượng.</w:t>
      </w:r>
    </w:p>
    <w:p>
      <w:r>
        <w:t>4. Nếu có dịch xảy ra trên địa bàn, cần nhanh chóng điều tra khoanh vùng, lấy mẫu và thực hiện các biện pháp phòng chống dịch theo quy định.</w:t>
      </w:r>
    </w:p>
    <w:p>
      <w:r>
        <w:t>Trân trọng cảm ơn!</w:t>
      </w:r>
    </w:p>
    <w:p>
      <w:r>
        <w:t>Nơi nhận:</w:t>
      </w:r>
    </w:p>
    <w:p>
      <w:r>
        <w:t>- Như trên;</w:t>
      </w:r>
    </w:p>
    <w:p>
      <w:r>
        <w:t>- Viện trưởng, TCMR QG (để báo cáo)</w:t>
      </w:r>
    </w:p>
    <w:p>
      <w:r>
        <w:t>- Lưu HC-VT, BTN.</w:t>
      </w:r>
    </w:p>
    <w:p>
      <w:r>
        <w:t>KT. VIỆN TRƯỞNG</w:t>
      </w:r>
    </w:p>
    <w:p>
      <w:r>
        <w:t>PHÓ VIỆN TRƯỞNG</w:t>
      </w:r>
    </w:p>
    <w:p>
      <w:r>
        <w:t>Trần Như Dương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