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3950/UBND-ĐT năm 2025 tổ chức thực hiện quy định tạm thời về công bố mở cảng cá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3950/UBND-ĐT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3950/UBND-ĐT</w:t>
      </w:r>
    </w:p>
    <w:p>
      <w:r>
        <w:t>V/v tổ chức thực hiện quy định tạm thời về công bố mở cảng cá</w:t>
      </w:r>
    </w:p>
    <w:p>
      <w:r>
        <w:t>Thành phố Hồ Chí Minh, ngày 21 tháng 11 năm 2025</w:t>
      </w:r>
    </w:p>
    <w:p>
      <w:r>
        <w:t>Kính gửi:</w:t>
      </w:r>
    </w:p>
    <w:p>
      <w:r>
        <w:t>- Sở Nông nghiệp và Môi trường;</w:t>
      </w:r>
    </w:p>
    <w:p>
      <w:r>
        <w:t>- Sở Tài chính;</w:t>
      </w:r>
    </w:p>
    <w:p>
      <w:r>
        <w:t>- Ủy ban nhân dân các phường, xã và đặc khu.</w:t>
      </w:r>
    </w:p>
    <w:p>
      <w:r>
        <w:t>Ngày 21 tháng 10 năm 2025, Bộ Trưởng Bộ Nông nghiệp và Môi trường ban hành Quyết định số 4357/QĐ-BNNMT về việc quy định tạm thời về công bố mở cảng cá; trong đó, quy định nội dung ban hành quy định tạm thời về mở cảng cá đang hoạt động (Hồ sơ công bố mở cảng cá; trình tự, thủ tục công bố mở cảng cá). Để triển khai thực hiện Quyết định nêu trên, xét đề nghị của Sở Nông nghiệp và Môi trường tại Công văn số 11514/SNNMT-CCTSKN ngày 10 tháng 11 năm 2025; Chủ tịch Ủy ban nhân dân Thành phố chỉ đạo như sau:</w:t>
      </w:r>
    </w:p>
    <w:p>
      <w:r>
        <w:t>1.  Giao Sở Nông nghiệp và Môi trường:</w:t>
      </w:r>
    </w:p>
    <w:p>
      <w:r>
        <w:t>- Tham mưu Ủy ban nhân dân Thành phố triển khai trình tự, thủ tục công bố mở cảng cá theo quy định tại Quyết định số 4357/QĐ-BNNMT nêu trên.</w:t>
      </w:r>
    </w:p>
    <w:p>
      <w:r>
        <w:t>-  Rà soát, kiểm tra các cảng cá đã hoàn thành đầu tư xây dựng từ vốn nhà nước trên địa bàn và thực hiện ngay công bố mở cảng, đưa vào sử dụng, phát huy hiệu quả vốn đầu tư.</w:t>
      </w:r>
    </w:p>
    <w:p>
      <w:r>
        <w:t>- Chỉ đạo các tổ chức quản lý cảng chưa công bố mở cảng đánh giá hiện trạng cảng cá (lượng hàng qua cảng, độ sâu vùng nước đậu tàu, cỡ loại tàu lớn nhất có thể cập cảng, diện tích cảng…) lập hồ sơ mở cảng tương ứng với các tiêu chí hiện có, trình Ủy ban nhân dân Thành phố quyết định công bố mở cảng cá loại I, II.</w:t>
      </w:r>
    </w:p>
    <w:p>
      <w:r>
        <w:t>- Chỉ đạo Phòng Quản lý đất đai và Phòng Tài nguyên nước, Khoáng sản và Biển đảo thuộc Sở hỗ trợ các tổ chức quản lý cảng cá hoàn thiện hồ sơ về thành lập tổ chức cảng cá, quyền sử dụng vùng đất, mặt nước cảng để sớm hoàn thiện thủ tục, công bố mở cảng cá theo quy định.</w:t>
      </w:r>
    </w:p>
    <w:p>
      <w:r>
        <w:t>- Công bố lộ trình để các tổ chức cá nhân thực hiện việc công bố mở cảng cá theo quy định của Quyết định số 4357/QĐ-BNNMT. Đồng thời xử lý nghiêm các cảng cá hoạt động mà chưa được công bố mở, các tàu cá từ 15 mét trở lên không vào cảng chỉ định cho tàu vùng khơi cập cảng để bốc dỡ sản phẩm sau khi kết thúc lộ trình đã được công bố mở cảng.</w:t>
      </w:r>
    </w:p>
    <w:p>
      <w:r>
        <w:t>- Triển khai đến các tổ chức quản lý Cảng cá trên địa bàn Thành phố chưa được công bố mở cảng cá thực hiện đánh giá hiện trạng cảng cá (lượng hàng qua cảng, độ sâu vùng nước đậu tàu, cỡ loại tàu lớn nhất có thể cập cảng, diện tích cảng…) lập hồ sơ mở cảng tương ứng với các tiêu chí hiện có, trình cấp có thẩm quyền quyết định công bố mở cảng theo quy định.</w:t>
      </w:r>
    </w:p>
    <w:p>
      <w:r>
        <w:t>- Tăng cường kiểm tra giám sát việc thực hiện quản lý tàu cá xuất nhập cảng bốc dỡ sản phẩm, kiểm soát sản lượng lên bến, truy suất nguồn gốc nguyên liệu thủy sản khai thác.</w:t>
      </w:r>
    </w:p>
    <w:p>
      <w:r>
        <w:t>2.  Giao Ủy ban nhân dân các phường, xã và đặc khu:</w:t>
      </w:r>
    </w:p>
    <w:p>
      <w:r>
        <w:t>Triển khai các tổ chức quản lý cảng loại III chưa công bố mở cảng đánh giá hiện trạng cảng cá (lượng hàng qua cảng, độ sâu vùng nước đậu tàu, cỡ loại tàu lớn nhất có thể cập cảng, diện tích cảng…) lập hồ sơ mở cảng tương ứng với các tiêu chí hiện có, trình Ủy ban nhân dân các phường, xã và đặc khu quyết định công bố mở cảng loại III.</w:t>
      </w:r>
    </w:p>
    <w:p>
      <w:r>
        <w:t>3.  Giao Sở Tài chính :</w:t>
      </w:r>
    </w:p>
    <w:p>
      <w:r>
        <w:t>Bố trí kinh phí ngân sách của Ủy ban nhân dân Thành phố về khả năng cân đối nguồn vốn trong thực hiện duy tu, bảo trì công trình để đảm bảo điều kiện hoạt động các cảng cá được đầu tư từ nguồn vốn nhà nước trên địa bàn theo quy định (bao gồm cả kinh phí đo đạc khảo sát luồng, vùng nước cảng phục vụ lập hồ sơ công bố cảng).</w:t>
      </w:r>
    </w:p>
    <w:p>
      <w:r>
        <w:t>Trong quá trình thực hiện nếu có khó khăn, vướng mắc, đề nghị các cơ quan, đơn vị có văn bản về Sở Nông nghiệp và Môi trường (qua Chi cục Thủy sản và Kiểm ngư, địa chỉ: 126GH Phan Đăng Lưu, Phường Đức Nhuận, Thành phố Hồ Chí Minh); email: ccts.snnmt@tphcm.gov.vn; điện thoại:  028.39904774 để tổng hợp, trình Ủy ban nhân dân Thành phố xem xét, chỉ đạo kịp thời./.</w:t>
      </w:r>
    </w:p>
    <w:p>
      <w:r>
        <w:t>Nơi nhận:</w:t>
      </w:r>
    </w:p>
    <w:p>
      <w:r>
        <w:t>-  Như trên ;</w:t>
      </w:r>
    </w:p>
    <w:p>
      <w:r>
        <w:t>- TTUB: CT, PCT Bùi Minh Thạnh;</w:t>
      </w:r>
    </w:p>
    <w:p>
      <w:r>
        <w:t>- Các Thành viên Ban Chỉ đạo IUU TP;</w:t>
      </w:r>
    </w:p>
    <w:p>
      <w:r>
        <w:t>- Bộ Tư lệnh vùng Cảnh sát biển 3;</w:t>
      </w:r>
    </w:p>
    <w:p>
      <w:r>
        <w:t>-  Ban Chỉ huy Bộ đội Biên phòng TP;</w:t>
      </w:r>
    </w:p>
    <w:p>
      <w:r>
        <w:t>- Công an Thành phố;</w:t>
      </w:r>
    </w:p>
    <w:p>
      <w:r>
        <w:t>- Các Ban quản lý Cảng cá trên địa bàn TP;</w:t>
      </w:r>
    </w:p>
    <w:p>
      <w:r>
        <w:t>- VPUB: CVP, các PCVP;</w:t>
      </w:r>
    </w:p>
    <w:p>
      <w:r>
        <w:t>- Phòng ĐT (Đ.Trọng);</w:t>
      </w:r>
    </w:p>
    <w:p>
      <w:r>
        <w:t>- Lưu: VT, (ĐT/CT).</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