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39452/CTHN-TTHT năm 2024 về chính sách thuế do Cục Thuế Thành phố Hà Nội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39452/CTHN-TTHT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04/07/2024</w:t>
            </w:r>
          </w:p>
        </w:tc>
      </w:tr>
      <w:tr>
        <w:tc>
          <w:tcPr>
            <w:tcW w:type="dxa" w:w="4320"/>
          </w:tcPr>
          <w:p>
            <w:r>
              <w:t>Ngày hiệu lực</w:t>
            </w:r>
          </w:p>
        </w:tc>
        <w:tc>
          <w:tcPr>
            <w:tcW w:type="dxa" w:w="4320"/>
          </w:tcPr>
          <w:p>
            <w:r>
              <w:t>04/07/2024</w:t>
            </w:r>
          </w:p>
        </w:tc>
      </w:tr>
      <w:tr>
        <w:tc>
          <w:tcPr>
            <w:tcW w:type="dxa" w:w="4320"/>
          </w:tcPr>
          <w:p>
            <w:r>
              <w:t>Tình trạng</w:t>
            </w:r>
          </w:p>
        </w:tc>
        <w:tc>
          <w:tcPr>
            <w:tcW w:type="dxa" w:w="4320"/>
          </w:tcPr>
          <w:p>
            <w:r>
              <w:t>Chưa xác định</w:t>
            </w:r>
          </w:p>
        </w:tc>
      </w:tr>
    </w:tbl>
    <w:p/>
    <w:p>
      <w:r>
        <w:t>TỔNG CỤC THUẾ</w:t>
      </w:r>
    </w:p>
    <w:p>
      <w:r>
        <w:t>CỤC THUẾ TP HÀ NỘI</w:t>
      </w:r>
    </w:p>
    <w:p>
      <w:r>
        <w:t>-------</w:t>
      </w:r>
    </w:p>
    <w:p>
      <w:r>
        <w:t>CỘNG HÒA XÃ HỘI CHỦ NGHĨA VIỆT NAM</w:t>
      </w:r>
    </w:p>
    <w:p>
      <w:r>
        <w:t>Độc lập - Tự do - Hạnh phúc</w:t>
      </w:r>
    </w:p>
    <w:p>
      <w:r>
        <w:t>---------------</w:t>
      </w:r>
    </w:p>
    <w:p>
      <w:r>
        <w:t>Số: 39452/CTHN-TTHT</w:t>
      </w:r>
    </w:p>
    <w:p>
      <w:r>
        <w:t>V/v chính sách thuế</w:t>
      </w:r>
    </w:p>
    <w:p>
      <w:r>
        <w:t>Hà Nội, ngày 04 tháng 7 năm 2024</w:t>
      </w:r>
    </w:p>
    <w:p>
      <w:r>
        <w:t>Kính gửi:    Công ty TNHH SG Safeguards</w:t>
      </w:r>
    </w:p>
    <w:p>
      <w:r>
        <w:t>MST: 0106255128</w:t>
      </w:r>
    </w:p>
    <w:p>
      <w:r>
        <w:t>Địa chỉ: Tầng 6, số 137 phố An Trạch, Phường ô Chợ Dừa, Quận Đống đa, Hà Nội</w:t>
      </w:r>
    </w:p>
    <w:p>
      <w:r>
        <w:t>Cục Thuế TP Hà Nội nhận được văn bản số 34/CV-SG ngày 04/06/2024 của Công ty TNHH SG Safeguards (Công ty) về việc thuế suất thuế GTGT đối với hoạt động cung cấp dịch vụ bảo vệ cho phái đoàn liên minh châu Âu tại Việt Nam.</w:t>
      </w:r>
    </w:p>
    <w:p>
      <w:r>
        <w:t>- Căn cứ Khoản 2 Điều 17 Luật Quản lý thuế số 38/2019/QH14 ngày 13/6/2019 của Quốc hội quy định về trách nhiệm của người nộp thuế:</w:t>
      </w:r>
    </w:p>
    <w:p>
      <w:r>
        <w:t>“2. Khai thuế chính xác, trung thực, đầy đủ và nộp hồ sơ thuế đúng thời hạn; chịu trách nhiệm trước pháp luật về tính chính xác, trung thực, đầy đủ của hồ sơ thuế”</w:t>
      </w:r>
    </w:p>
    <w:p>
      <w:r>
        <w:t>- Căn cứ Luật Thuế thu nhập doanh nghiệp số 14/2008/QH12 ngày 03/6/2008 của Quốc hội (đã được sửa đổi, bổ sung tại Luật Thuế thu nhập doanh nghiệp số 32/2013/QH13 ngày 19/6/2013 của Quốc hội).</w:t>
      </w:r>
    </w:p>
    <w:p>
      <w:r>
        <w:t>- Căn cứ Điều 2 Thông tư 219/2013/TT-BTC ngày 31/12/2013 của Bộ Tài chính quy định đối tượng chịu thuế:</w:t>
      </w:r>
    </w:p>
    <w:p>
      <w:r>
        <w:t>“Đối tượng chịu thuế giá trị gia tăng (GTGT) là hàng hóa, dịch vụ dùng cho sản xuất, kinh doanh và tiêu dùng ở Việt Nam (bao gồm cả hàng hóa, dịch vụ mua của tổ chức, cá nhân ở nước ngoài), trừ các đối tượng không chịu thuế GTGT hướng dẫn tại Điều 4 Thông tư này.”</w:t>
      </w:r>
    </w:p>
    <w:p>
      <w:r>
        <w:t>- Căn cứ Điều 4 Thông tư 219/2013/TT-BTC ngày 31/12/2013 của Bộ Tài chính quy định đối tượng không chịu thuế;</w:t>
      </w:r>
    </w:p>
    <w:p>
      <w:r>
        <w:t>- Căn cứ Điều 11 Thông tư 219/2013/TT-BTC ngày 31/12/2013 của Bộ Tài chính quy định quy định thuế suất 10%:</w:t>
      </w:r>
    </w:p>
    <w:p>
      <w:r>
        <w:t>“Thuế suất 10% áp dụng đối với hàng hóa, dịch vụ không được quy định tại Điều 4, Điều 9 và Điều 10 Thông tư này.”</w:t>
      </w:r>
    </w:p>
    <w:p>
      <w:r>
        <w:t>Căn cứ các quy định nêu trên, Cục Thuế TP Hà Nội có ý kiến như sau:</w:t>
      </w:r>
    </w:p>
    <w:p>
      <w:r>
        <w:t>Về thuế giá trị gia tăng, trường hợp Công ty cung cấp dịch vụ bảo vệ cho phái đoàn liên minh châu Âu tại Việt Nam, thuộc đối tượng chịu thuế giá trị gia tăng với thuế suất 10% theo quy định tại Điều 2 và Điều 10 Thông tư 219/2013/TT-BTC.</w:t>
      </w:r>
    </w:p>
    <w:p>
      <w:r>
        <w:t>Về thuế thu nhập doanh nghiệp, Công ty thực hiện theo quy định tại Luật Thuế thu nhập doanh nghiệp số 14/2008/QH12 (đã được sửa đổi, bổ sung tại Luật Thuế thu nhập doanh nghiệp số 32/2013/QH13).</w:t>
      </w:r>
    </w:p>
    <w:p>
      <w:r>
        <w:t>Công ty có trách nhiệm khai thuế chính xác, trung thực, đầy đủ và nộp hồ sơ thuế đúng thời hạn, chịu trách nhiệm trước pháp luật về tính chính xác, trung thực, đầy đủ của hồ sơ thuế theo quy định tại Khoản 2 Điều 17 Luật Quản lý thuế số 38/2019/QH14.</w:t>
      </w:r>
    </w:p>
    <w:p>
      <w:r>
        <w:t>Đề nghị Công ty căn cứ các quy định của pháp luật và đối chiếu với tình hình thực tế của đơn vị để thực hiện theo đúng quy định.</w:t>
      </w:r>
    </w:p>
    <w:p>
      <w:r>
        <w:t>Trong quá trình thực hiện chính sách thuế, trường hợp còn vướng mắc, Công ty có thể tham khảo các văn bản hướng dẫn của Cục Thuế TP Hà Nội được đăng tải trên  website http://hanoi.gdt.gov.vn  hoặc liên hệ với phòng thanh tra kiểm tra số 1 để được hỗ trợ giải quyết.</w:t>
      </w:r>
    </w:p>
    <w:p>
      <w:r>
        <w:t>Cục Thuế TP Hà Nội trả lời để Công ty TNHH SG Safeguards được biết và thực hiện./.</w:t>
      </w:r>
    </w:p>
    <w:p>
      <w:r>
        <w:t>Nơi nhận:</w:t>
      </w:r>
    </w:p>
    <w:p>
      <w:r>
        <w:t>- Như trên;</w:t>
      </w:r>
    </w:p>
    <w:p>
      <w:r>
        <w:t>- Phòng TTKT số 1;</w:t>
      </w:r>
    </w:p>
    <w:p>
      <w:r>
        <w:t>- Phòng NVDTPC;</w:t>
      </w:r>
    </w:p>
    <w:p>
      <w:r>
        <w:t>- Website Cục Thuế;</w:t>
      </w:r>
    </w:p>
    <w:p>
      <w:r>
        <w:t>- Lưu: VT, TTHT(2).</w:t>
      </w:r>
    </w:p>
    <w:p>
      <w:r>
        <w:t>KT. CỤC TRƯỞNG</w:t>
      </w:r>
    </w:p>
    <w:p>
      <w:r>
        <w:t>PHÓ CỤC TRƯỞNG</w:t>
      </w:r>
    </w:p>
    <w:p>
      <w:r>
        <w:t>Nguyễn Hồng Thái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