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3894/TCHQ-GSQL năm 2024 về doanh nghiệp nội địa bán hàng hóa cho doanh nghiệp chế xuất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3894/TCHQ-GSQL</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16/08/2024</w:t>
            </w:r>
          </w:p>
        </w:tc>
      </w:tr>
      <w:tr>
        <w:tc>
          <w:tcPr>
            <w:tcW w:type="dxa" w:w="4320"/>
          </w:tcPr>
          <w:p>
            <w:r>
              <w:t>Ngày hiệu lực</w:t>
            </w:r>
          </w:p>
        </w:tc>
        <w:tc>
          <w:tcPr>
            <w:tcW w:type="dxa" w:w="4320"/>
          </w:tcPr>
          <w:p>
            <w:r>
              <w:t>16/08/2024</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3894/TCHQ-GSQL</w:t>
      </w:r>
    </w:p>
    <w:p>
      <w:r>
        <w:t>V/v doanh nghiệp nội địa bán hàng hóa cho DNCX</w:t>
      </w:r>
    </w:p>
    <w:p>
      <w:r>
        <w:t>Hà Nội, ngày 16 tháng 8 năm 2024</w:t>
      </w:r>
    </w:p>
    <w:p>
      <w:r>
        <w:t>Kính gửi:  Công ty TNHH Sailun Việt Nam.</w:t>
      </w:r>
    </w:p>
    <w:p>
      <w:r>
        <w:t>(Lô 37-1 ...41-20a, đường D11, KCN Phước Đông, xã Phước Đông, Gò Dầu, Tây Ninh)</w:t>
      </w:r>
    </w:p>
    <w:p>
      <w:r>
        <w:t>Trả lời công văn số SL-20240712 ngày 12/07/2024 của Công ty TNHH Sailun Việt Nam về việc doanh nghiệp nội địa bán hơi nước cho DNCX, Tổng cục Hải quan có ý kiến như sau:</w:t>
      </w:r>
    </w:p>
    <w:p>
      <w:r>
        <w:t>1. Thủ tục hải quan đối với hàng hóa của doanh nghiệp nội địa bán cho DNCX:</w:t>
      </w:r>
    </w:p>
    <w:p>
      <w:r>
        <w:t>Căn cứ quy định tại khoản 2 Điều 74 Thông tư số 38/2015/TT-BTC ngày 25/3/2015 được sửa đổi, bổ sung tại khoản 50 Điều 1 Thông tư số 39/2018/TT-BTC ngày 20/4/2018 của Bộ Tài chính thì:  “Hàng hóa DNCX mua từ nội địa và đã nộp đầy đủ các loại thuế theo quy định như doanh nghiệp không hưởng chế độ, chính sách áp dụng đối với doanh nghiệp chế xuất thì hoạt động mua bán này không phải làm thủ tục hải quan. Trường hợp DNCX mua từ nội địa các loại hàng hóa có thuế suất thuế xuất khẩu thì phải làm thủ tục hải quan trừ trường hợp hàng hóa này được sử dụng làm nguyên liệu, vật tư tiêu hao trong quá trình sản xuất của DNCX (Ví dụ: than đá sử dụng trong quá trình đốt lò phục vụ sản xuất của DNCX)”;</w:t>
      </w:r>
    </w:p>
    <w:p>
      <w:r>
        <w:t>Căn cứ quy định tại khoản 2 Điều 16 Thông tư 219/2013/TT-BTC ngày 31/12/2013 của Bộ Tài chính thì  cơ sở kinh doanh cung cấp điện, nước, văn phòng phẩm và hàng hóa phục vụ sinh hoạt hàng ngày của DNCX gồm: lương thực, thực phẩm, hàng tiêu dùng (bao gồm cả bảo hộ lao động: quần, áo, mũ, giầy, ủng, găng tay) thuộc trường hợp không cần tờ khai hải quan;</w:t>
      </w:r>
    </w:p>
    <w:p>
      <w:r>
        <w:t>Căn cứ quy định nêu trên và hồ sơ vụ việc kèm theo, trường hợp mặt hàng “hơi nước” đáp ứng quy định tại khoản 2 Điều 74 Thông tư số 38/2015/TT-BTC được sửa đổi, bổ sung tại khoản 50 Điều 1 Thông tư số 39/2018/TT-BTC, khi Công ty xuất bán hàng hóa này cho DNCX để sử dụng làm nguyên liệu, vật tư tiêu hao trong quá trình sản xuất của DNCX thì không phải làm thủ tục hải quan.</w:t>
      </w:r>
    </w:p>
    <w:p>
      <w:r>
        <w:t>Ngoài ra, vướng mắc này của Công ty đã được Chi cục Hải quan Trảng Bàng (Cục Hải quan tỉnh Tây Ninh) trả lời tại công văn số 2527/HQTB-NV ngày 23/10/2023. Do vậy, đề nghị Công ty căn cứ quy định và các hướng dẫn nêu trên đối chiếu với thực tế hoạt động sản xuất kinh doanh của Công ty để thực hiện đúng theo quy định của pháp luật.</w:t>
      </w:r>
    </w:p>
    <w:p>
      <w:r>
        <w:t>2. Về mã số hàng hóa</w:t>
      </w:r>
    </w:p>
    <w:p>
      <w:r>
        <w:t>Liên quan đến mã số hàng hóa mặt hàng “hơi nước”, Tổng cục Hải quan đã có công văn số 3179/TCHQ-GSQL ngày 01/7/2024 gửi Tổng cục Thuế (gửi kèm). Theo đó, căn cứ Thông tư số 31/2022/TT-BTC ngày 08/6/2022 của Bộ Tài chính ban hành Danh mục hàng hóa xuất khẩu, nhập khẩu Việt Nam, trường hợp mặt hàng “hơi nước” có thành phần và độ tinh khiết tương tự  nước cất hoặc nước khử độ dẫn hoặc các loại nước tinh khiết tương tự  thì có thể thuộc nhóm  28.53   “Phosphua, đã hoặc chưa xác định về mặt hóa học, trừ phosphua sắt; các hợp chất vô cơ khác (bao gồm nước cất hoặc nước khử độ dẫn hoặc các loại nước tinh khiết tương tự); khí hóa lỏng (đã hoặc chưa loại bỏ khí hiếm); khí nén; hỗn hống, trừ hỗn hống của kim loại quý”,  mã số  2853.90   “- Loại khác”,   2853.90 90   “- - Loại khác”.</w:t>
      </w:r>
    </w:p>
    <w:p>
      <w:r>
        <w:t>Trường hợp Công ty không đồng ý với mã số nêu trên, đề nghị Công ty làm thủ tục xác định trước mã số theo quy định tại Điều 18, Điều 28 Luật Hải quan số 54/2014/QH13 ngày 23/6/2014; Điều 23, Điều 24 Nghị định số 08/2015/NĐ-CP ngày 21/01/2015 của Chính phủ. Hồ sơ xác định trước mã số được hướng dẫn tại khoản 3 Điều 1 Thông tư số 39/2018/TT-BTC ngày 20/4/2018 sửa đổi, bổ sung Thông tư số 38/2015/TT-BTC ngày 25/3/2015 của Bộ Tài chính.</w:t>
      </w:r>
    </w:p>
    <w:p>
      <w:r>
        <w:t>Tổng cục Hải quan trả lời Công ty TNHH Sailun Việt Nam biết./.</w:t>
      </w:r>
    </w:p>
    <w:p>
      <w:r>
        <w:t>Nơi nhận:</w:t>
      </w:r>
    </w:p>
    <w:p>
      <w:r>
        <w:t>- Như trên;</w:t>
      </w:r>
    </w:p>
    <w:p>
      <w:r>
        <w:t>- Đ/c Nguyễn Văn Thọ - PTCT (để b/c);</w:t>
      </w:r>
    </w:p>
    <w:p>
      <w:r>
        <w:t>- Tổng cục Thuế;</w:t>
      </w:r>
    </w:p>
    <w:p>
      <w:r>
        <w:t>- Lưu: VT, GSQL (2b).</w:t>
      </w:r>
    </w:p>
    <w:p>
      <w:r>
        <w:t>TL. TỔNG CỤC TRƯỞNG</w:t>
      </w:r>
    </w:p>
    <w:p>
      <w:r>
        <w:t>KT. CỤC TRƯỞNG CỤC GSQL VỀ HQ</w:t>
      </w:r>
    </w:p>
    <w:p>
      <w:r>
        <w:t>PHÓ CỤC TRƯỞNG</w:t>
      </w:r>
    </w:p>
    <w:p>
      <w:r>
        <w:t>Nguyễn Bắc Hải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