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3872/TCT-CS năm 2024 về Chính sách thuế đối với hoạt động sáp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3872 /TCT- CS</w:t>
      </w:r>
    </w:p>
    <w:p>
      <w:r>
        <w:t>V/v chính sách thuế</w:t>
      </w:r>
    </w:p>
    <w:p>
      <w:r>
        <w:t>Hà Nội, ngày  30  tháng  8  năm 20 24</w:t>
      </w:r>
    </w:p>
    <w:p>
      <w:r>
        <w:t>Kính gửi:  Công ty TNHH Đầu tư và Kinh doanh bất động sản Phương Đông.</w:t>
      </w:r>
    </w:p>
    <w:p>
      <w:r>
        <w:t>(Địa chỉ: 102 Nguyễn Văn Hưởng, phường Thảo Điền, TP. Thủ Đức, TP. Hồ Ch í  Minh)</w:t>
      </w:r>
    </w:p>
    <w:p>
      <w:r>
        <w:t>Tổng cục Thuế nhận được văn bản số 2407/2024/CV-PĐSG ngày 24/07/2024 của Công ty TNHH Đầu tư và Kinh doanh bất động sản Phương Đông (PĐSG) về chính sách thuế đối với hoạt động sáp nhập doanh nghiệp . V ề vấn đề này, Tổng cục Thuế có ý kiến như sau:</w:t>
      </w:r>
    </w:p>
    <w:p>
      <w:r>
        <w:t>Tại điểm b khoản 7 Điều 5 Thông tư 219/2013/TT-BTC ngày 31/12/2013 của Bộ Tài chính quy định các trường hợp không phải kê khai, tính nộp thuế GTGT:</w:t>
      </w:r>
    </w:p>
    <w:p>
      <w:r>
        <w:t>“b)... điều chuy ể n tài sản khi chia, tách, hợp nhất, sáp nhập, chuyển đ ổ i loại hình doanh nghiệp...; tài sản đi ề u chuyển khi chia, tách, hợp nhất, sáp nhập, chuy ể n đ ổ i loại hình doanh nghiệp thì cơ sở kinh doanh có tài sản điều chuy ể n phải có lệnh đi ề u chuy ể n tài sản, kèm theo bộ hồ sơ nguồn gốc tài sản và không phải xuất hóa đơn.”</w:t>
      </w:r>
    </w:p>
    <w:p>
      <w:r>
        <w:t>Tại điểm m khoản 2 Điều 3 Nghị định số 218/2013/NĐ-CP ngày 26/12/2013 của Chính Phủ (được sửa đổi bởi khoản 1 Điều 1 Nghị định 91/2014/NĐ-CP ngày 01/10/2014) quy định:</w:t>
      </w:r>
    </w:p>
    <w:p>
      <w:r>
        <w:t>“2. Thu nhập khác bao g ồ m:</w:t>
      </w:r>
    </w:p>
    <w:p>
      <w:r>
        <w:t>…</w:t>
      </w:r>
    </w:p>
    <w:p>
      <w:r>
        <w:t>m) Chênh lệch do đánh giá lại tài sản theo quy định của ph á p luật để góp v ố n, đi ề u chuy ể n khi chia, tách, sáp nhập, hợp nhất, chuy ể n đ ổ i loại hình doanh nghiệp, trừ trường hợp cổ phần hóa, sắp xếp, đ ổ i mới doanh nghiệp do nhà nước n ắ m giữ 100 % vốn điều lệ.</w:t>
      </w:r>
    </w:p>
    <w:p>
      <w:r>
        <w:t>Doanh nghiệp nhận tài sản được hạch toán theo giá đánh giá lại khi xác định chi ph í  được trừ quy định tại Điều 9 Nghị định này.”</w:t>
      </w:r>
    </w:p>
    <w:p>
      <w:r>
        <w:t>Tại khoản 14 Điều 2 Thông tư số 151/2014/TT-BTC ngày 10/10/2014 sửa đổi, bổ sung khoản 14 Điều 7 Thông tư 78/2014/TT-BTC ngày 18/6/2014 của Bộ Tài chính quy định về các khoản thu nhập khác như sau:</w:t>
      </w:r>
    </w:p>
    <w:p>
      <w:r>
        <w:t>“14. Chênh lệch do đánh gi á  lại tài sản theo quy định của pháp luật để góp v ố n, để điều chuy ể n tài sản khi chia, tách, hợp nhất, sáp nhập,chuyển đổi loại hình doanh nghiệp (trừ trường hợp c ổ  phần hóa, sắp xếp, đ ổ i mới doanh nghiệp 100% v ốn  nhà nước), được xác định cụ th ể  như sau:</w:t>
      </w:r>
    </w:p>
    <w:p>
      <w:r>
        <w:t>a) Chênh lệch tăng hoặc giảm do đ á nh giá lại tài sản là phần chênh lệch giữa giá trị đánh giá lại với giá trị còn lại của tài sản ghi trên sổ sách kế toán và tính một l ầ n vào thu nhập khác (đối với ch ê nh lệch tăng) hoặc giảm trừ thu nhập khác (đối với chênh lệch giảm) trong kỳ t í nh thuế khi xác định thu nhập chịu thu ế  thu nhập doanh nghiệp tạ i  doanh nghiệp c ó  tài sản đánh giá lại.</w:t>
      </w:r>
    </w:p>
    <w:p>
      <w:r>
        <w:t>b) Chênh lệch tăng hoặc giảm do đ á nh gi á  lại giá trị quyền sử dụng đất để: góp v ố n (mà doanh nghiệp nhận giá trị quyền sử dụng đất được phân b ổ  dần giá trị đ ấ t vào chi phí được trừ), đi ề u chuy ể n khi chia, tách, hợp nhất, sáp nhập, chuy ể n đ ổ i loại hình doanh nghiệp, góp vốn vào các dự án đầu tư xây dựng nhà, hạ t ầ ng đ ể  bán t í nh một l ầ n vào thu nhập khác (đ ố i với chênh lệch tăng) hoặc giảm trừ thu nhập khác (đối với chênh lệch giảm) trong kỳ t í nh thuế kh i  xác định thu nhập chịu thu ế  thu nhập doanh nghiệp tại doanh nghiệp có quy ề n sử dụng đ ấ t đánh giá lại.</w:t>
      </w:r>
    </w:p>
    <w:p>
      <w:r>
        <w:t>…</w:t>
      </w:r>
    </w:p>
    <w:p>
      <w:r>
        <w:t>c) Doanh nghiệp nhận tài sản góp vốn, nhận tài sản điều chuyển khi chia, tách, hợp nh ấ t, sáp nhập, chuy ể n đ ổ i loại hình doanh nghiệp được trích khấu hao hoặc phân b ổ  d ầ n vào chi ph í  theo giá đánh giá lại (trừ trường hợp giá trị quyền sử dụng đất không được t rí ch kh ấ u hao hoặc phân bổ vào chi p hí  theo quy định).”</w:t>
      </w:r>
    </w:p>
    <w:p>
      <w:r>
        <w:t>Căn cứ các quy định và văn bản hướng dẫn nêu trên, trường h ợ p Công ty PĐSG được một Công ty khác tại Việt Nam nhận chuyển nhượng 100% vốn góp từ các thành viên hiện hữu của Công ty để trở thành chủ sở hữu Công ty. Sau khi hoàn thành việc nhận chuyển nhượng, hai bên sẽ thực hiện thủ tục sáp nhập doanh nghiệp (Công ty mẹ sáp nhập vào Công ty con), nếu hoạt động sáp nhập được thực hiện đúng theo quy định của pháp luật thì:</w:t>
      </w:r>
    </w:p>
    <w:p>
      <w:r>
        <w:t>-  V ề thuế giá trị gia tăng (GTGT):  K hi thực hiện điều chuyển tài sản để sáp nhập vào doanh nghiệp khác theo quy định tại Luật Doanh nghiệp thì doanh nghiệp có tài sản điều chuyển phải có lệnh điều chuy ể n tài sản, kèm theo bộ hồ sơ nguồn gốc tài sản và không phải kê kha i , tính nộp thuế GTGT và không phải xuất hóa đơn GTGT.</w:t>
      </w:r>
    </w:p>
    <w:p>
      <w:r>
        <w:t>-  V ề thuế thu nhập doanh nghiệp (T N DN):</w:t>
      </w:r>
    </w:p>
    <w:p>
      <w:r>
        <w:t>Khoản chênh lệch do đánh giá lại tà i  sản (nếu có) theo quy định của pháp luật khi điều chuyển tài sản sáp nhập thực hiện theo quy định tại điểm m khoản 2 Điều 3 Nghị định số 218/2013/NĐ-CP ngày 26/12/2013 của Chính phủ (được sửa đổi, bổ sung bởi khoản 1 Điều 1 Nghị định 91/2014/NĐ-CP ngày 01/10/2014) và khoản 14 Điều 7 Thông tư số 78/2014/TT-BTC ngày 18/6/2014 (được sửa đổi, bổ sung bởi Điều 2 Thông tư 151/2014/TT-BTC ngày 10/10/2014). Phần chênh lệch tăng giữa số tiền mà chủ sở hữu bỏ ra để mua lại 100% vốn của Công ty so với giá trị tài sả n  của Công ty sau khi đánh giá lại tính một lần vào thu nhập khác trong kỳ tính thuế khi xác định thu nhập chịu thuế TNDN.</w:t>
      </w:r>
    </w:p>
    <w:p>
      <w:r>
        <w:t>Công ty được trích khấu hao hoặc phân bổ vào chi phí được trừ khi xác định thu nhập chịu thuế TNDN hàng năm đối với tài sản theo giá đánh giá lại (trừ trường hợp giá trị quyền sử dụng đất không được trích khấu hao hoặc phân bổ vào chi phí theo quy định).</w:t>
      </w:r>
    </w:p>
    <w:p>
      <w:r>
        <w:t>- Việc đánh giá lại tài sản: Thực hiện theo quy định tại Điều 4 Thông tư 45/2013/TT-BTC của Bộ Tài chính hướng dẫn chế độ quản lý, sử dụng và trích khấu hao tài sản cố định.</w:t>
      </w:r>
    </w:p>
    <w:p>
      <w:r>
        <w:t>Đề nghị Công ty TNHH Đầu tư và Kinh doanh bất động sản Phương Đông căn cứ tình hình thực tế, liên hệ với cơ quan thuế quản lý trực tiếp đ ể  được hướng dẫn thực hiện theo đúng quy định./ .</w:t>
      </w:r>
    </w:p>
    <w:p>
      <w:r>
        <w:t>Nơi nhận:</w:t>
      </w:r>
    </w:p>
    <w:p>
      <w:r>
        <w:t>- Như trên;</w:t>
      </w:r>
    </w:p>
    <w:p>
      <w:r>
        <w:t>- Phó TCTr Đặng Ngọc Minh (để b/c);</w:t>
      </w:r>
    </w:p>
    <w:p>
      <w:r>
        <w:t>- Vụ PC-TCT;</w:t>
      </w:r>
    </w:p>
    <w:p>
      <w:r>
        <w:t>- Cục Thuế TP. Hồ Chí Minh;</w:t>
      </w:r>
    </w:p>
    <w:p>
      <w:r>
        <w:t>- Lưu VT, CS (3b) .</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