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3845/BCT-TTTN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3845/BCT-TTTN</w:t>
      </w:r>
    </w:p>
    <w:p>
      <w:r>
        <w:t>V/v điều hành kinh doanh xăng dầu</w:t>
      </w:r>
    </w:p>
    <w:p>
      <w:r>
        <w:t>Hà Nội, ngày 06 tháng 6 năm 2024</w:t>
      </w:r>
    </w:p>
    <w:p>
      <w:r>
        <w:t>Kính gửi:</w:t>
      </w:r>
    </w:p>
    <w:p>
      <w:r>
        <w:t>- Các thương nhân đầu mối kinh doanh x ă 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 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 1 /TT-BCT);</w:t>
      </w:r>
    </w:p>
    <w:p>
      <w:r>
        <w:t>Căn cứ Thông tư liên tịch số 39/2014/TTLT-BCT-BTC ngày 29 tháng 10 năm 2014 của Liên Bộ Công Thương - Tài chính quy định về phương pháp tính giá cơ sở; cơ chế hình thành, quản lý, sử dụng Quỹ B ì 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 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 U BTVQH14 ngày 26 tháng 9 năm 2018 của Ủy ban Thường vụ Quốc hội về Biểu thuế bảo vệ môi trường;</w:t>
      </w:r>
    </w:p>
    <w:p>
      <w:r>
        <w:t>Căn cứ Nghị quyết số 42/2023/ U BTVQH15 ngày 18 tháng 12 năm 2023 của Ủy ban Thường vụ Quốc hội về mức thuế bảo vệ môi trường đối với xăng, dầu, mỡ nh ờn ;</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496/BTC-QLG ngày 06 tháng 6 năm 2024 của Bộ Tài chính tham gia ý kiến về phương án điều hành giá xăng dầu;</w:t>
      </w:r>
    </w:p>
    <w:p>
      <w:r>
        <w:t>Căn cứ thực tế diễn biến giá thành phẩm xăng dầu thế giới kể từ ngày 30 tháng 5 năm 2024 đến hết ngày 05 tháng 6 năm 2024 (sau đây gọi tắt là kỳ công b ố ) và căn cứ nguyên tắc tính giá cơ sở, hướng dẫn quy định tại Nghị định số 95/2021/NĐ-CP, Nghị định số 80/2023/NĐ-CP, Thông tư số  1 7/2021/TT-BCT, Thông tư số 103/2021/TT-BTC, Thông tư số 104/2021/TT-BTC;</w:t>
      </w:r>
    </w:p>
    <w:p>
      <w:r>
        <w:t>Bộ Công Thương công bố giá cơ sở các mặt hàng xăng dầu tiêu dùng phổ biến trên thị trường, như sau:</w:t>
      </w:r>
    </w:p>
    <w:p>
      <w:r>
        <w:t>Mặt hàng</w:t>
      </w:r>
    </w:p>
    <w:p>
      <w:r>
        <w:t>Gi á     cơ sở  kỳ trước liền kề, ngày [1]  30/5/2024 (đ ồ ng/ lí t,kg)</w:t>
      </w:r>
    </w:p>
    <w:p>
      <w:r>
        <w:t>Gi á  cơ sở kỳ công bố [2]  (đồng/lít,kg)</w:t>
      </w:r>
    </w:p>
    <w:p>
      <w:r>
        <w:t>Chênh lệch giữa giá cơ sở kỳ công b ố  với gi á  cơ sở kỳ trước liền kề</w:t>
      </w:r>
    </w:p>
    <w:p>
      <w:r>
        <w:t>(đồng/ lí t,kg)</w:t>
      </w:r>
    </w:p>
    <w:p>
      <w:r>
        <w:t>(%)</w:t>
      </w:r>
    </w:p>
    <w:p>
      <w:r>
        <w:t>(1)</w:t>
      </w:r>
    </w:p>
    <w:p>
      <w:r>
        <w:t>(2)</w:t>
      </w:r>
    </w:p>
    <w:p>
      <w:r>
        <w:t>(3)=(2)-( 1 )</w:t>
      </w:r>
    </w:p>
    <w:p>
      <w:r>
        <w:t>(4 )=[ (3):( 1 )]x 100</w:t>
      </w:r>
    </w:p>
    <w:p>
      <w:r>
        <w:t>1. Xăng E5RON92</w:t>
      </w:r>
    </w:p>
    <w:p>
      <w:r>
        <w:t>21.759</w:t>
      </w:r>
    </w:p>
    <w:p>
      <w:r>
        <w:t>21.141</w:t>
      </w:r>
    </w:p>
    <w:p>
      <w:r>
        <w:t>-618</w:t>
      </w:r>
    </w:p>
    <w:p>
      <w:r>
        <w:t>-2,84</w:t>
      </w:r>
    </w:p>
    <w:p>
      <w:r>
        <w:t>2. Xăng RON95- III</w:t>
      </w:r>
    </w:p>
    <w:p>
      <w:r>
        <w:t>22.519</w:t>
      </w:r>
    </w:p>
    <w:p>
      <w:r>
        <w:t>21.977</w:t>
      </w:r>
    </w:p>
    <w:p>
      <w:r>
        <w:t>-542</w:t>
      </w:r>
    </w:p>
    <w:p>
      <w:r>
        <w:t>-2,41</w:t>
      </w:r>
    </w:p>
    <w:p>
      <w:r>
        <w:t>3. Dầu điêzen 0.05S</w:t>
      </w:r>
    </w:p>
    <w:p>
      <w:r>
        <w:t>19.747</w:t>
      </w:r>
    </w:p>
    <w:p>
      <w:r>
        <w:t>19.422</w:t>
      </w:r>
    </w:p>
    <w:p>
      <w:r>
        <w:t>-325</w:t>
      </w:r>
    </w:p>
    <w:p>
      <w:r>
        <w:t>-1,65</w:t>
      </w:r>
    </w:p>
    <w:p>
      <w:r>
        <w:t>4. Dầu hỏa</w:t>
      </w:r>
    </w:p>
    <w:p>
      <w:r>
        <w:t>19.931</w:t>
      </w:r>
    </w:p>
    <w:p>
      <w:r>
        <w:t>19.557</w:t>
      </w:r>
    </w:p>
    <w:p>
      <w:r>
        <w:t>-374</w:t>
      </w:r>
    </w:p>
    <w:p>
      <w:r>
        <w:t>-1,88</w:t>
      </w:r>
    </w:p>
    <w:p>
      <w:r>
        <w:t>5. Dầu ma dút 180CST3.5S</w:t>
      </w:r>
    </w:p>
    <w:p>
      <w:r>
        <w:t>17.538</w:t>
      </w:r>
    </w:p>
    <w:p>
      <w:r>
        <w:t>17.285</w:t>
      </w:r>
    </w:p>
    <w:p>
      <w:r>
        <w:t>-253</w:t>
      </w:r>
    </w:p>
    <w:p>
      <w:r>
        <w:t>-1,44</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 á  xăng dầu</w:t>
      </w:r>
    </w:p>
    <w:p>
      <w:r>
        <w:t>- Xăng E5RON92: 0 đồng/lít;</w:t>
      </w:r>
    </w:p>
    <w:p>
      <w:r>
        <w:t>- Xăng RON95: 0 đồng/lít;</w:t>
      </w:r>
    </w:p>
    <w:p>
      <w:r>
        <w:t>- Dầu điêzen: 0 đồng/lít;</w:t>
      </w:r>
    </w:p>
    <w:p>
      <w:r>
        <w:t>- Dầu hỏa: 0 đồng/lít;</w:t>
      </w:r>
    </w:p>
    <w:p>
      <w:r>
        <w:t>- Dầu madút: 0 đồng/kg.</w:t>
      </w:r>
    </w:p>
    <w:p>
      <w:r>
        <w:t>1.2. Ch i  sử dụng Quỹ Bình ổn gi á  xăng dầu</w:t>
      </w:r>
    </w:p>
    <w:p>
      <w:r>
        <w:t>- Xăng E5RON92: 0 đồng/lít;</w:t>
      </w:r>
    </w:p>
    <w:p>
      <w:r>
        <w:t>- Xăng RON95: 0 đồng/lít;</w:t>
      </w:r>
    </w:p>
    <w:p>
      <w:r>
        <w:t>- Dầu điêzen: 0 đồng/lít;</w:t>
      </w:r>
    </w:p>
    <w:p>
      <w:r>
        <w:t>- Dầu hỏa: 0 đồng/lít;</w:t>
      </w:r>
    </w:p>
    <w:p>
      <w:r>
        <w:t>- Dầu madút: 0 đồng/kg.</w:t>
      </w:r>
    </w:p>
    <w:p>
      <w:r>
        <w:t>2 . Giá bán xăng dầu</w:t>
      </w:r>
    </w:p>
    <w:p>
      <w:r>
        <w:t>Sau khi thực hiện việc trích lập và chi sử dụng Quỹ Bình ổn gi á  xăng dầu đối với các mặt hàng xăng dầu như tại Mục 1 nêu trên, giá bán các mặt hàng xăng dầu tiêu dùng phổ biến trên thị trường không cao hơn mức giá:</w:t>
      </w:r>
    </w:p>
    <w:p>
      <w:r>
        <w:t>- Xăng E5RON92: không cao hơn 21.141 đồng/lít;</w:t>
      </w:r>
    </w:p>
    <w:p>
      <w:r>
        <w:t>- Xăng RON95-III: không cao hơn 21.977 đồng/lít;</w:t>
      </w:r>
    </w:p>
    <w:p>
      <w:r>
        <w:t>- Dầu điêzen 0.05S: không cao hơn 19.422 đồng/lít;</w:t>
      </w:r>
    </w:p>
    <w:p>
      <w:r>
        <w:t>- Dầu hỏa: không cao hơn 19.557 đồng/lít;</w:t>
      </w:r>
    </w:p>
    <w:p>
      <w:r>
        <w:t>- Dầu madút 180CST 3.5S: không cao h ơn  17.285 đồng/kg.</w:t>
      </w:r>
    </w:p>
    <w:p>
      <w:r>
        <w:t>3.  Thời gian thực hiện</w:t>
      </w:r>
    </w:p>
    <w:p>
      <w:r>
        <w:t>- Trích lập và chi sử dụng Quỹ Bình  ổ n giá xăng dầu đối với các mặt hàng xăng d ầ u tại Mục 1 nêu trên: Áp dụng từ 15 giờ 00’ ngày 06 tháng 6 năm 2024.</w:t>
      </w:r>
    </w:p>
    <w:p>
      <w:r>
        <w:t>- Điều chỉnh giá bán các mặt hàng xăng dầu: Do thương nhân đầu mối kinh doanh xăng dầu, thương nhân phân phối xăng dầu quy định nhưng không muộn hơn 15 giờ 00’ ngày 06 tháng 6 năm 2024.</w:t>
      </w:r>
    </w:p>
    <w:p>
      <w:r>
        <w:t>- Kể từ 15 giờ 00’ ngày 06 tháng 6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 1/ TT-BCT, Thông tư số 103/202 1/T 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 g  Thư ơ 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 ớ i giữa 02 kỳ điều hành</w:t>
      </w:r>
    </w:p>
    <w:p>
      <w:r>
        <w:t>(30/5/2024 - 05/6/2024)</w:t>
      </w:r>
    </w:p>
    <w:p>
      <w:r>
        <w:t>TT</w:t>
      </w:r>
    </w:p>
    <w:p>
      <w:r>
        <w:t>Ngày</w:t>
      </w:r>
    </w:p>
    <w:p>
      <w:r>
        <w:t>X92</w:t>
      </w:r>
    </w:p>
    <w:p>
      <w:r>
        <w:t>X95</w:t>
      </w:r>
    </w:p>
    <w:p>
      <w:r>
        <w:t>Dầu hoả</w:t>
      </w:r>
    </w:p>
    <w:p>
      <w:r>
        <w:t>DO 0,05</w:t>
      </w:r>
    </w:p>
    <w:p>
      <w:r>
        <w:t>FO 3,5S</w:t>
      </w:r>
    </w:p>
    <w:p>
      <w:r>
        <w:t>VCB mua CK</w:t>
      </w:r>
    </w:p>
    <w:p>
      <w:r>
        <w:t>VCB bán</w:t>
      </w:r>
    </w:p>
    <w:p>
      <w:r>
        <w:t>1</w:t>
      </w:r>
    </w:p>
    <w:p>
      <w:r>
        <w:t>30/5/24</w:t>
      </w:r>
    </w:p>
    <w:p>
      <w:r>
        <w:t>86.570</w:t>
      </w:r>
    </w:p>
    <w:p>
      <w:r>
        <w:t>90.860</w:t>
      </w:r>
    </w:p>
    <w:p>
      <w:r>
        <w:t>96.420</w:t>
      </w:r>
    </w:p>
    <w:p>
      <w:r>
        <w:t>95.970</w:t>
      </w:r>
    </w:p>
    <w:p>
      <w:r>
        <w:t>518.380</w:t>
      </w:r>
    </w:p>
    <w:p>
      <w:r>
        <w:t>25 , 250</w:t>
      </w:r>
    </w:p>
    <w:p>
      <w:r>
        <w:t>25,470</w:t>
      </w:r>
    </w:p>
    <w:p>
      <w:r>
        <w:t>2</w:t>
      </w:r>
    </w:p>
    <w:p>
      <w:r>
        <w:t>31/5/24</w:t>
      </w:r>
    </w:p>
    <w:p>
      <w:r>
        <w:t>85.960</w:t>
      </w:r>
    </w:p>
    <w:p>
      <w:r>
        <w:t>90.780</w:t>
      </w:r>
    </w:p>
    <w:p>
      <w:r>
        <w:t>94.920</w:t>
      </w:r>
    </w:p>
    <w:p>
      <w:r>
        <w:t>94.650</w:t>
      </w:r>
    </w:p>
    <w:p>
      <w:r>
        <w:t>513.400</w:t>
      </w:r>
    </w:p>
    <w:p>
      <w:r>
        <w:t>25,250</w:t>
      </w:r>
    </w:p>
    <w:p>
      <w:r>
        <w:t>25,474</w:t>
      </w:r>
    </w:p>
    <w:p>
      <w:r>
        <w:t>3</w:t>
      </w:r>
    </w:p>
    <w:p>
      <w:r>
        <w:t>1/6/24</w:t>
      </w:r>
    </w:p>
    <w:p>
      <w:r>
        <w:t>4</w:t>
      </w:r>
    </w:p>
    <w:p>
      <w:r>
        <w:t>2/6/24</w:t>
      </w:r>
    </w:p>
    <w:p>
      <w:r>
        <w:t>5</w:t>
      </w:r>
    </w:p>
    <w:p>
      <w:r>
        <w:t>3/6/24</w:t>
      </w:r>
    </w:p>
    <w:p>
      <w:r>
        <w:t>86.430</w:t>
      </w:r>
    </w:p>
    <w:p>
      <w:r>
        <w:t>91.380</w:t>
      </w:r>
    </w:p>
    <w:p>
      <w:r>
        <w:t>94.460</w:t>
      </w:r>
    </w:p>
    <w:p>
      <w:r>
        <w:t>94.180</w:t>
      </w:r>
    </w:p>
    <w:p>
      <w:r>
        <w:t>513.250</w:t>
      </w:r>
    </w:p>
    <w:p>
      <w:r>
        <w:t>25 , 250</w:t>
      </w:r>
    </w:p>
    <w:p>
      <w:r>
        <w:t>25,474</w:t>
      </w:r>
    </w:p>
    <w:p>
      <w:r>
        <w:t>6</w:t>
      </w:r>
    </w:p>
    <w:p>
      <w:r>
        <w:t>4/6/24</w:t>
      </w:r>
    </w:p>
    <w:p>
      <w:r>
        <w:t>83 . 240</w:t>
      </w:r>
    </w:p>
    <w:p>
      <w:r>
        <w:t>88.040</w:t>
      </w:r>
    </w:p>
    <w:p>
      <w:r>
        <w:t>90.880</w:t>
      </w:r>
    </w:p>
    <w:p>
      <w:r>
        <w:t>90.880</w:t>
      </w:r>
    </w:p>
    <w:p>
      <w:r>
        <w:t>499.470</w:t>
      </w:r>
    </w:p>
    <w:p>
      <w:r>
        <w:t>25,250</w:t>
      </w:r>
    </w:p>
    <w:p>
      <w:r>
        <w:t>25,458</w:t>
      </w:r>
    </w:p>
    <w:p>
      <w:r>
        <w:t>7</w:t>
      </w:r>
    </w:p>
    <w:p>
      <w:r>
        <w:t>5/6/24</w:t>
      </w:r>
    </w:p>
    <w:p>
      <w:r>
        <w:t>84.630</w:t>
      </w:r>
    </w:p>
    <w:p>
      <w:r>
        <w:t>89.430</w:t>
      </w:r>
    </w:p>
    <w:p>
      <w:r>
        <w:t>91.680</w:t>
      </w:r>
    </w:p>
    <w:p>
      <w:r>
        <w:t>91.770</w:t>
      </w:r>
    </w:p>
    <w:p>
      <w:r>
        <w:t>489.060</w:t>
      </w:r>
    </w:p>
    <w:p>
      <w:r>
        <w:t>25,250</w:t>
      </w:r>
    </w:p>
    <w:p>
      <w:r>
        <w:t>25,453</w:t>
      </w:r>
    </w:p>
    <w:p>
      <w:r>
        <w:t>Bquân</w:t>
      </w:r>
    </w:p>
    <w:p>
      <w:r>
        <w:t>85.366</w:t>
      </w:r>
    </w:p>
    <w:p>
      <w:r>
        <w:t>90.098</w:t>
      </w:r>
    </w:p>
    <w:p>
      <w:r>
        <w:t>93.672</w:t>
      </w:r>
    </w:p>
    <w:p>
      <w:r>
        <w:t>93.490</w:t>
      </w:r>
    </w:p>
    <w:p>
      <w:r>
        <w:t>506.712</w:t>
      </w:r>
    </w:p>
    <w:p>
      <w:r>
        <w:t>25,250</w:t>
      </w:r>
    </w:p>
    <w:p>
      <w:r>
        <w:t>25,466</w:t>
      </w:r>
    </w:p>
    <w:p>
      <w:r>
        <w:t>[1]  Tính trên cơ sở mức trích lập Quỹ Bình ổn giá xăng dầu 0 đồng/lít xăng E5, 0 đồng/lít xăng RON95, 0  đ ồng/lít dầu điêzen, 0 đồng/lít dầu hỏa, 0 đ ồ ng/kg dầu madút</w:t>
      </w:r>
    </w:p>
    <w:p>
      <w:r>
        <w:t>[2]  Tính trên cơ sở mức trích lập Quỹ Bình ổn giá xăng dầu 0 đồng/lít xăng E5, 0 đồng/lít xăng RON95, 0 đồng/ lí t dầu điêz e n, 0 đồng/lít dầu hỏa, 0 đ ồ ng/kg dầu madú 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