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3835/TCHQ-GSQL năm 2024 thông báo cập nhật hệ thống của Hội đồng Xúc tiến thương mại Trung Quốc (CCPIT)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3835/TCHQ-GSQL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3853/TCHQ-GSQL</w:t>
      </w:r>
    </w:p>
    <w:p>
      <w:r>
        <w:t>V/v thông báo cập nhật hệ thống c ủ a Hội đồng Xúc tiến thương mại Trung Quốc (CCPIT)</w:t>
      </w:r>
    </w:p>
    <w:p>
      <w:r>
        <w:t>Hà Nội, ngày  14  tháng  8  năm 20 24</w:t>
      </w:r>
    </w:p>
    <w:p>
      <w:r>
        <w:t>Kính gửi:  Cục Hải quan các tỉnh, thành phố.</w:t>
      </w:r>
    </w:p>
    <w:p>
      <w:r>
        <w:t>Trên cơ s ở  thông báo qua thư điện tử ngày 14/8/2024 c ủ a cơ quan có thẩm quyền cấp  C/O  của Trung Quốc về hệ thống cấp C/O của Hội đồng Xúc tiến thương mại Trung Quốc (CCPIT), Tổng cục Hải quan có ý kiến như sau:</w:t>
      </w:r>
    </w:p>
    <w:p>
      <w:r>
        <w:t>Số tham chiếu C/O do Hội đồng xúc tiến thương mại quốc tế Trung Quốc (CCPIT) vẫn ban hành theo phiên bản cũ gồm 16 chữ số;</w:t>
      </w:r>
    </w:p>
    <w:p>
      <w:r>
        <w:t>Từ ngày 1/9/2024, Hội đồng xúc tiến thương mại quốc tế Trung Quốc (CCPIT) sẽ thực hiện cấp C/O theo phiên bản mới, số tham chiếu C/O sẽ được điều chỉnh thành 17 chữ số và kiểm tra tính xác thực của C/O do CCP I T cấp trên trang thông tin điện tử http://check.ecoccpit.net (cấp b ở i hệ thống mới);</w:t>
      </w:r>
    </w:p>
    <w:p>
      <w:r>
        <w:t>Trong giai đoạn chuyển tiếp, cơ quan h ả i quan chấp nhận C/O có số tham chiếu C/O theo cả hai phiên bản;</w:t>
      </w:r>
    </w:p>
    <w:p>
      <w:r>
        <w:t>(Nội dung hướng dẫn tại công văn này thay thế công văn số 3336/TCHQ-GSQL ngày 09/7/2024 của Tổng cục Hải quan)</w:t>
      </w:r>
    </w:p>
    <w:p>
      <w:r>
        <w:t>Tổng cục Hải quan thông báo để các đơn vị biết, thực hiện./.</w:t>
      </w:r>
    </w:p>
    <w:p>
      <w:r>
        <w:t>Nơi nhận:</w:t>
      </w:r>
    </w:p>
    <w:p>
      <w:r>
        <w:t>-  Như trên;</w:t>
      </w:r>
    </w:p>
    <w:p>
      <w:r>
        <w:t>- Cục KTSTQ (để ph/h);</w:t>
      </w:r>
    </w:p>
    <w:p>
      <w:r>
        <w:t>- Lưu: VT ,  GSQL (3b) .</w:t>
      </w:r>
    </w:p>
    <w:p>
      <w:r>
        <w:t>TL. TỔNG CỤC TRƯỞNG</w:t>
      </w:r>
    </w:p>
    <w:p>
      <w:r>
        <w:t>KT. CỤC TRƯỞNG CỤC GSQL VỀ HQ</w:t>
      </w:r>
    </w:p>
    <w:p>
      <w:r>
        <w:t>PHÓ CỤC TRƯỞNG</w:t>
      </w:r>
    </w:p>
    <w:p>
      <w:r>
        <w:t>Đào Duy Tám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