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37938/CTHN-TTHT năm 2023 chính sách hoàn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37938/CTHN-TTHT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37938  /CTHN-TTHT</w:t>
      </w:r>
    </w:p>
    <w:p>
      <w:r>
        <w:t>V/v ch  ính   sách hoàn thuế GTGT</w:t>
      </w:r>
    </w:p>
    <w:p>
      <w:r>
        <w:t>Hà Nội, ngày   31   tháng   5   năm 2023</w:t>
      </w:r>
    </w:p>
    <w:p>
      <w:r>
        <w:t>Kính gửi:  Công ty TNHH Công nghiệp C.T.S (Đông Dương)</w:t>
      </w:r>
    </w:p>
    <w:p>
      <w:r>
        <w:t>(Địa chỉ: Phòng 502, tầng 5, tòa nhà văn phòng Sông Hồng, số 165 Thái Hà, phường Láng Hạ, quận Đ  ố ng Đa, thành phố Hà Nội - MST: 0106391547)</w:t>
      </w:r>
    </w:p>
    <w:p>
      <w:r>
        <w:t>Cục Thuế TP Hà Nội nhận được Công văn số 202304-01/CTS ghi ngày 20/04/2023 của Công ty TNHH Công nghiệp C.T.S (Đông Dương) sau đây gọi tắt là “Công ty” vướng mắc về chính sách thuế GTGT, Cục Thuế TP Hà Nội có ý kiến như sau:</w:t>
      </w:r>
    </w:p>
    <w:p>
      <w:r>
        <w:t>- Căn cứ Thông tư số 25/2018/TT-BTC ngày 16/3/2018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r>
        <w:t>+ Tại Khoản 4 Điều 2 quy định về hoàn thuế đối với hàng hóa, dịch vụ xuất khẩu:</w:t>
      </w:r>
    </w:p>
    <w:p>
      <w:r>
        <w:t>“4. Hoàn thuế đối với hàng hóa, dịch vụ xuất khẩu</w:t>
      </w:r>
    </w:p>
    <w:p>
      <w:r>
        <w:t>…</w:t>
      </w:r>
    </w:p>
    <w:p>
      <w:r>
        <w:t>b) Cơ sở kinh doanh không được hoàn thuế giá trị gia tăng đối với trường hợp: Hàng hóa nhập khẩu sau đó xuất khẩu mà hàng hóa xuất khẩu đó không thực hiện việc xuất khẩu tại địa bàn hoạt động hải quan theo quy định của pháp luật về hải quan; hàng hóa xuất khẩu không thực hiện việc xuất khẩu tại địa bàn hoạt động hải quan theo quy định của pháp luật về hải quan.</w:t>
      </w:r>
    </w:p>
    <w:p>
      <w:r>
        <w:t>…”</w:t>
      </w:r>
    </w:p>
    <w:p>
      <w:r>
        <w:t>+ Tại Điều 5 quy định về hiệu lực thi hành:</w:t>
      </w:r>
    </w:p>
    <w:p>
      <w:r>
        <w:t>“  Điều 5. Hiệu lực thi hành</w:t>
      </w:r>
    </w:p>
    <w:p>
      <w:r>
        <w:t>1. Thông tư này có hiệu lực thi hành kể từ ngày 01 tháng 5 năm 2018.</w:t>
      </w:r>
    </w:p>
    <w:p>
      <w:r>
        <w:t>2. Các trường hợp phát sinh từ ngày 01/02/2018, chịu sự Điều chỉnh của Nghị định 146/2017/NĐ-CP được thực hiện theo quy định tại Nghị định 146/2017/NĐ-CP và hướng dẫn tại Điều 1, Điều 2, Khoản 2, 3, 4 Điều 3 Thông tư này.</w:t>
      </w:r>
    </w:p>
    <w:p>
      <w:r>
        <w:t>…”</w:t>
      </w:r>
    </w:p>
    <w:p>
      <w:r>
        <w:t>Căn cứ các quy định trên, kể từ ngày 01 tháng 5 năm 2018, cơ sở kinh doanh không được hoàn thuế giá trị gia tăng đối với trường hợp hàng hóa nhập    khẩu sau đó xuất khẩu mà hàng hóa xuất khẩu đó không thực hiện việc xuất khẩu tại địa bàn hoạt động hải quan theo quy định tại Khoản 4 Điều 2 Thông tư số 25/2018/TT-BTC.</w:t>
      </w:r>
    </w:p>
    <w:p>
      <w:r>
        <w:t>Đề nghị Công ty nghiên cứu và căn cứ tình h  ì  nh thực tế phát sinh tại đơn vị để thực hiện theo đúng quy định pháp luật.</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  ả lời   để   Công ty TNHH Công nghiệp C.T.S (Đông     Dương) được biết và thực hiện  ./.</w:t>
      </w:r>
    </w:p>
    <w:p>
      <w:r>
        <w:t>Nơi nhận:</w:t>
      </w:r>
    </w:p>
    <w:p>
      <w:r>
        <w:t>- Như trên;</w:t>
      </w:r>
    </w:p>
    <w:p>
      <w:r>
        <w:t>- Phòng NVDTPC;</w:t>
      </w:r>
    </w:p>
    <w:p>
      <w:r>
        <w:t>- Phòng TKT     1;</w:t>
      </w:r>
    </w:p>
    <w:p>
      <w:r>
        <w:t>- Website Cục Thuế;</w:t>
      </w:r>
    </w:p>
    <w:p>
      <w:r>
        <w:t>-     Lưu  :   VT  ,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