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37937/CTHN-TTHT năm 2023 hướng dẫn áp dụng thuế suất thuế giá trị gia tăng trong hoạt động đào tạo, dạy nghề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37937/CTHN-TTHT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37937  /CTHN-TTHT</w:t>
      </w:r>
    </w:p>
    <w:p>
      <w:r>
        <w:t>V  /v hướng dẫn áp dụng thuế suất thuế GTGT trong hoạt động đào tạo, dạy nghề</w:t>
      </w:r>
    </w:p>
    <w:p>
      <w:r>
        <w:t>Hà Nội, ngày   31   tháng   5   năm 2023</w:t>
      </w:r>
    </w:p>
    <w:p>
      <w:r>
        <w:t>Kính gửi:  Trường Cao đẳng Điện lực miền Bắc</w:t>
      </w:r>
    </w:p>
    <w:p>
      <w:r>
        <w:t>(Đ/c: xã Tân Dân, huyện Sóc Sơn, thành phố Hà Nội</w:t>
      </w:r>
    </w:p>
    <w:p>
      <w:r>
        <w:t>MST: 0100100417-049)</w:t>
      </w:r>
    </w:p>
    <w:p>
      <w:r>
        <w:t>Trả lời công văn số 245/NEPC-KHTC ngày 11/5/2023 của Trường Cao đẳng Điện lực miền Bắc vướng mắc thuế suất thuế GTGT trong hoạt động đào tạo, dạy nghề, Cục Thuế TP Hà Nội có ý kiến như sau:</w:t>
      </w:r>
    </w:p>
    <w:p>
      <w:r>
        <w:t>Căn cứ Khoản 13 Điều 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đối tượng không chịu thuế GTGT:</w:t>
      </w:r>
    </w:p>
    <w:p>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Trường hợp các cơ sở dạy học các cấp từ mầm non đến trung học phổ thông có thu tiền ăn, tiền vận chuy  ể  n đưa đón học s  i  nh và các khoản thu khác dưới hình thức thu hộ, ch  i  hộ thì tiền ăn, tiền vận chuyển đưa đón học sinh và các khoản thu hộ, ch i   hộ này c  ũ  ng thuộc đ  ố  i tượng không chịu thuế.</w:t>
      </w:r>
    </w:p>
    <w:p>
      <w:r>
        <w:t>Khoản thu về ở nội trú của học s  i  nh, sinh viên, học viên; hoạt động đào tạo (bao gồm cả việc tổ chức thi và cấp chứng chỉ trong quy trình đào tạo) do cơ sở đào tạo cung cấp thuộc đối tượng không chịu thuế GTGT  .   Trường hợp cơ sở đào tạo không trực tiếp tổ chức đào tạo mà chỉ tổ chức th  i  , cấp chứng chỉ trong quy trình đào tạo thì hoạt động tổ chức thi và cấp chứng chỉ cũng thuộc đ  ố  i tượng không chịu thuế. Trường hợp cung cấp dịch vụ th  i   và cấp chứng chỉ không thuộc quy trình đào tạo thì thuộc đối tượng chịu thuế GTGT.”</w:t>
      </w:r>
    </w:p>
    <w:p>
      <w:r>
        <w:t>Căn cứ quy định trên, trường h  ợ  p Trường Cao đẳng Điện lực miền Bắc có hoạt động dạy học, dạy nghề theo quy định của pháp luật thì hoạt động này thuộc đối tượng không chịu thuế GTGT theo hướng dẫn tại khoản 13 Điều 4 Thông tư số 219/2013/TT-BTC của Bộ Tài chính.</w:t>
      </w:r>
    </w:p>
    <w:p>
      <w:r>
        <w:t>V  ề việc xác định các hợp đồng đào tạo của Trường Cao đẳng Điện lực miền Bắc có thuộc hoạt động dạy học, dạy nghề theo quy định của pháp luật để áp dụng đối tượng không chịu thuế GTGT hay không, không thuộc thẩm quyền của cơ quan Thuế. Đề nghị Trường Cao đẳng Điện lực miền Bắc liên hệ với cơ quan nhà nước có thẩm quyền để được giải quyết.</w:t>
      </w:r>
    </w:p>
    <w:p>
      <w:r>
        <w:t>Trong quá trình thực hiện chính sách thuế,   tr  ường hợp còn vướng mắc, Trường Cao đẳng Điện lực miền Bắc có thể tham khảo các văn bản hướng dẫn của Cục Thuế TP Hà Nội được đăng tải trên website  http://hanoi.gdt.gov.vn  hoặc liên hệ với Phòng Thanh tra - Kiểm Tra số 4 để được hỗ trợ giải quyết.</w:t>
      </w:r>
    </w:p>
    <w:p>
      <w:r>
        <w:t>Cục   T  huế TP Hà Nội thông báo để Trường Cao đẳng Điện lực miền Bắc được biết.  /.</w:t>
      </w:r>
    </w:p>
    <w:p>
      <w:r>
        <w:t>Nơi nhận:</w:t>
      </w:r>
    </w:p>
    <w:p>
      <w:r>
        <w:t>-   Như trên;</w:t>
      </w:r>
    </w:p>
    <w:p>
      <w:r>
        <w:t>- Phòng TTKT4;</w:t>
      </w:r>
    </w:p>
    <w:p>
      <w:r>
        <w:t>- Phòng NVDTPC;</w:t>
      </w:r>
    </w:p>
    <w:p>
      <w:r>
        <w:t>- Website Cục Thuế;</w:t>
      </w:r>
    </w:p>
    <w:p>
      <w:r>
        <w:t>- Lưu: VT,TTHT(2).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