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3758/TCT-DNNCN năm 2023 chính sách thuế đối với hộ bán điện mặt trời trên mái nhà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3758/TCT-DNNCN</w:t>
      </w:r>
    </w:p>
    <w:p>
      <w:r>
        <w:t>V/v chính sách thuế đối hộ bán điện mặt trời trên mái nhà</w:t>
      </w:r>
    </w:p>
    <w:p>
      <w:r>
        <w:t>Hà Nội, ngày 24 tháng 8 năm 2023</w:t>
      </w:r>
    </w:p>
    <w:p>
      <w:r>
        <w:t>Kính gửi:  Công ty cổ phần điện lực Khánh Hòa.</w:t>
      </w:r>
    </w:p>
    <w:p>
      <w:r>
        <w:t>Tổng cục Thuế nhận được công văn số 460/ĐLKH-P5+P9 ngày 02/11/2022 của Công ty cổ phần điện lực Khánh Hòa về chính sách thuế đối với hộ kinh doanh bán điện mặt trời trên mái nhà. Tổng cục Thuế có ý kiến như sau:</w:t>
      </w:r>
    </w:p>
    <w:p>
      <w:r>
        <w:t>- Tại điểm c khoản 2 Điều 8 Nghị định số 209/2013/NĐ-CP ngày 18/12/2013 của Chính phủ quy định:</w:t>
      </w:r>
    </w:p>
    <w:p>
      <w:r>
        <w:t>”c) Doanh thu để tính thuế giá trị gia tăng là tổng số tiền bán hàng hóa, dịch vụ ghi trên hóa đơn bán hàng, bao gồm cả thuế giá trị gia tăng và các khoản phụ thu, phí thu thêm mà cơ sở kinh doanh được hưởng."</w:t>
      </w:r>
    </w:p>
    <w:p>
      <w:r>
        <w:t>- Tại điểm b khoản 2 điều 13 Thông tư số 219/2013/TT-BTC ngày 31/12/2013 của Bộ Tài chính hướng dẫn:</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 ”</w:t>
      </w:r>
    </w:p>
    <w:p>
      <w:r>
        <w:t>- Tại khoản 1 Điều 10 Thông tư số 40/2021/TT-BTC ngày 01/06/2021 của Bộ Tài chính hướng dẫn:</w:t>
      </w:r>
    </w:p>
    <w:p>
      <w:r>
        <w:t>"1. Doanh thu tính thuế</w:t>
      </w:r>
    </w:p>
    <w:p>
      <w:r>
        <w:t>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r>
        <w:t>Căn cứ theo hướng dẫn tại điểm c khoản 2 Điều 8 Nghị định số 209/2013/NĐ-CP, trường hợp hộ kinh doanh ký hợp đồng với Công ty điện lực để bán điện mặt trời trên mái nhà, theo hợp đồng thì đơn giá bán điện theo Quyết định số 13/2020/QĐ-TTg của Chính phủ là giá không bao gồm thuế, do đó giá tính thuế ghi trên hóa đơn là tổng số tiền bán điện theo đơn giá ghi trên hợp đồng và thuế giá trị gia tăng theo quy định. Thuế giá trị gia tăng được xác định theo giá ghi trên hợp đồng nhân với tỷ lệ % tính thuế GTGT (3%).</w:t>
      </w:r>
    </w:p>
    <w:p>
      <w:r>
        <w:t>Tổng cục Thuế thông báo để Công ty được biết và thực hiện./.</w:t>
      </w:r>
    </w:p>
    <w:p>
      <w:r>
        <w:t>Nơi nhận:</w:t>
      </w:r>
    </w:p>
    <w:p>
      <w:r>
        <w:t>- Như trên;</w:t>
      </w:r>
    </w:p>
    <w:p>
      <w:r>
        <w:t>- Lưu: VT, DNNCN.</w:t>
      </w:r>
    </w:p>
    <w:p>
      <w:r>
        <w:t>TL. TỔNG CỤC TRƯỞNG</w:t>
      </w:r>
    </w:p>
    <w:p>
      <w:r>
        <w:t>KT. VỤ TRƯỞNG VỤ QLT DNNVV&amp;HKD,CN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