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3747/TCHQ-TXNK năm 2024 tăng cường quản lý các dự án ưu đãi đầu tư khi thay đổi Chủ dự án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3747/TCHQ-TXNK</w:t>
      </w:r>
    </w:p>
    <w:p>
      <w:r>
        <w:t>V/v tăng cường quản lý các dự án ưu đãi đầu tư khi thay đổi Chủ dự án</w:t>
      </w:r>
    </w:p>
    <w:p>
      <w:r>
        <w:t>Hà Nội , ngày  06  tháng  8  năm  2024</w:t>
      </w:r>
    </w:p>
    <w:p>
      <w:r>
        <w:t>Kính gửi:  Các Cục Hải quan tỉnh, thành phố.</w:t>
      </w:r>
    </w:p>
    <w:p>
      <w:r>
        <w:t>Thời gian vừa qua, Tổng cục Hải quan nhận được báo cáo vướng m ắ c của một s ố  Cục Hải quan t ỉ nh, thành phố về việc thay đổi chủ dự án c ủ a dự án ưu đãi đầu tư.  V ề vấn  đ ề này, Tổng cục Hải quan có ý kiến như sau:</w:t>
      </w:r>
    </w:p>
    <w:p>
      <w:r>
        <w:t>V ề đối tượng được hưởng chính sách ưu đãi thuế, tại khoản 11 Điều 16 Luật Thuế xuất khẩu, thuế nhập khẩu số 107/2016/QH13 và Điều 14 Nghị định số 134/2016/NĐ-CP ngày 01/9/2016 c ủ a Chính phủ ( được sửa đổi, bổ sung tại khoản 7 Đi ề u 1 Nghị định s ố  18/2021/NĐ-CP ngày 11/3/2021)  đã quy định miễn thuế hàng hóa nhập khẩu để tạo tài sản cố định của đối tượng được hưởng ưu đãi đầu tư; tại khoản 1 Điều 41 Luật Đầu tư số 61/2020/QH14 quy định trong quá trình thực hiện dự án đầu tư, nhà đầu tư có quyền điều c hỉ nh mục tiêu, chuyển nhượng một phần hoặc toàn bộ dự án đầu tư, sáp nhập các dự án hoặc chia, tách một dự án thành nhiều dự án, s ử  dụng quyền sử dụng đất, tài sản trên đất thuộc dự án đầu tư để góp vốn thành lập doanh nghiệp, hợp tác kinh doanh hoặc các nội dung khác và phải phù hợp với quy định c ủ a pháp luật. Theo đó, đ ố i với các dự án đầu tư, nhà đầu tư được điều ch ỉ nh theo quy định thì chính sách về thuế được thực hiện tương ứng (nếu vẫn đáp ứng các điều kiện về đối tượng).</w:t>
      </w:r>
    </w:p>
    <w:p>
      <w:r>
        <w:t>V ề th ủ  tục, điều kiện để được tiếp tục hư ở ng ưu đãi về chính sách thuế khi dự án hoặc chủ dự án có sự thay đổi, hiện nay Nghị định số 134/2016/NĐ-CP ngày 01/9/2016 của Chính phủ  (được sửa đổi, bổ sung tại Nghị định s ố  18/202 1 /NĐ-CP ngày  1 1/3/2021)  quy định thủ tục đối với một số trường hợp như: Chuyển nhượng dự án ưu đãi đầu tư; điều chuyển hàng hóa nhập khẩu đã được miễn thuế nhập khẩu c ủ a dự án ưu đãi đầu tư cho dự án ưu đãi đầu tư khác (cùng chủ dự án); chưa có quy định đối với các trường hợp thay đổi chủ dự án khác đã được pháp luật về doanh nghiệp, pháp luật về đầu tư quy định như: Chuyển giao tài sản là hàng hóa nhập khẩu tạo tài sản cố định dự án ưu đãi đầu tư bằng hình thức thành lập doanh nghiệp, góp vốn thành lập doanh nghiệp; chia công ty; tách công ty; sáp nhập công ty; hợp nhất công ty; chuyển đổi loại hình...</w:t>
      </w:r>
    </w:p>
    <w:p>
      <w:r>
        <w:t>V ề  trách nhiệm thực thi c ủ a cơ quan h ả i quan, nh ằ m tăng cư ờn g công tác quản lý đối với các dự án ưu đãi đầu tư có sự thay đổi chủ dự án, ngoài các quy định, thủ tục tại Nghị định số 134/2016/NĐ-CP ngày 01/9/2016, Nghị định số 18/2021/NĐ-CP ngày 11/3/2021, Thông tư số 38/2015/TT-BTC ngày 25/3/2015, Thông tư s ố  39/2018/TT-BTC ngày 20/4/2018, Tổng cục Hải quan yêu cầu các Cục Hải quan tỉnh, thành phố thực hiện như sau:</w:t>
      </w:r>
    </w:p>
    <w:p>
      <w:r>
        <w:t>1. Khi nắm được thông tin dự án ưu đãi đầu tư trong địa bàn quản lý có sự thay đổi về chủ dự án (từ báo cáo của chủ dự án ban đầu, thông tin từ các cơ quan quản lý nhà nước, các nguồn thông tin khác thu thập được), cơ quan h ả i quan được giao quản lý gửi văn bản mời doanh nghiệp là ch ủ  dự án ban đầu, doanh nghiệp được biết là chủ mới của dự án để cùng làm việc, ghi nhận bằng biên bản, trong đó:</w:t>
      </w:r>
    </w:p>
    <w:p>
      <w:r>
        <w:t>- Nêu rõ các văn bản, hồ sơ về việc thay đổi c hủ  dự án (kèm theo bản sao các văn bản, hồ sơ này để lưu hồ sơ);</w:t>
      </w:r>
    </w:p>
    <w:p>
      <w:r>
        <w:t>- Nêu rõ Danh mục miễn thuế và danh sách các tờ khai hải quan đã nhập khẩu theo Danh mục miễn thuế;</w:t>
      </w:r>
    </w:p>
    <w:p>
      <w:r>
        <w:t>- Nêu rõ nội dung việc chuyển giao quyền, nghĩa vụ đối với Danh mục miễn thuế (một phần hay toàn bộ dự án; thời điểm chuyển giao, các thỏa thuận khác về quyền và nghĩa vụ phát sinh liên quan đến dự án).</w:t>
      </w:r>
    </w:p>
    <w:p>
      <w:r>
        <w:t>- Ch ữ  ký c ủ a người đại diện theo pháp luật hoặc người được ủy quyền theo quy định (của chủ dự án ban đầu và ch ủ  mới của dự án).</w:t>
      </w:r>
    </w:p>
    <w:p>
      <w:r>
        <w:t>2. Chủ mới c ủ a dự án có trách nhiệm thực hiện đầy đủ các nghĩa vụ theo quy định của pháp luật về thuế, trong đó bao gồm: Chủ dự án có trách nhiệm sử dụng đúng mục đích hàng hóa đã được miễn thuế của dự án và báo cáo tình hình sử dụng hàng hóa miễn thuế trong năm tài chính cho cơ quan hải quan nơi ti ế p nhận Danh mục miễn thuế theo quy định tại khoản 7 Điều 30, khoản 1 Điều 3 1 a Nghị định số 134/2016/NĐ-CP ngày 01/9/2016 của Chính phủ  (được sửa đổi, bổ sung tại khoản 13, khoản 15 Điều  1  Nghị định s ố  18/2021/NĐ-CP ngày 11/3/2021).</w:t>
      </w:r>
    </w:p>
    <w:p>
      <w:r>
        <w:t>3. Trường hợp doanh nghiệp không tới làm việc theo công văn đề nghị hoặc xác định có dấu hiệu vi phạm, dấu hiệu rủi ro cụ thể thì kịp thời tiến hành kiểm tra tình hình sử dụng hàng hóa miễn thuế theo quy định tại khoản 4 Điều 3 1 a Nghị định số 134/2016/NĐ-CP ngày 01/9/2016 của Chính ph ủ    (được sửa đổi, bổ sung tại khoản 15 Điều 1 Nghị định s    ố  18/2021/NĐ-CP ngày  1 1/3/2021) , thu thập, xác minh thông tin tại thực địa dự án, ghi nhận b ằ ng biên b ả n, áp dụng các biện pháp kiểm tra, giám sát, kiểm soát cần thiết khác.</w:t>
      </w:r>
    </w:p>
    <w:p>
      <w:r>
        <w:t>4.  Đ ể tổ ng hợp, đánh giá v ề  tình hình quản lý các dự án ưu đãi đầu tư có sự thay đ ổi  về chủ dự án hiện nay, T ổ ng cục Hải quan yêu cầu các đơn vị báo cáo các trường hợp dự án ưu đãi đầu tư miễn thuế có sự thay đ ổ i chủ dự án  (trừ các trường hợp quy định tại khoản 14 Điều  1  Nghị định số 18/2021/NĐ-CP ngày  1 1/3/2021 của Chính ph ủ )  theo Phụ lục đính kèm.</w:t>
      </w:r>
    </w:p>
    <w:p>
      <w:r>
        <w:t>Báo cáo gửi về Tổng cục Hải quan (Cục Thuế xuất nhập khẩu) trước ngày  09/9 /2024. File mềm gửi vào hộp thư: lapnm@customs.gov.vn ,  đầu mối liên hệ: Đồng chí Nguyễn Mậu Lập - Chuyên viên Cục Thuế xuất nhập khẩu, NB: 8530, DĐ: 0975.527.893.</w:t>
      </w:r>
    </w:p>
    <w:p>
      <w:r>
        <w:t>Tổng cục Hải  q uan thông báo để các Cục Hải quan tỉnh, thành phố được biết và thực hiện./.</w:t>
      </w:r>
    </w:p>
    <w:p>
      <w:r>
        <w:t>Nơi nhận:</w:t>
      </w:r>
    </w:p>
    <w:p>
      <w:r>
        <w:t>- Như trên;</w:t>
      </w:r>
    </w:p>
    <w:p>
      <w:r>
        <w:t>- PTCT. Hoàng Việt Cường (để b/cáo);</w:t>
      </w:r>
    </w:p>
    <w:p>
      <w:r>
        <w:t>- Lưu: VT, T X NK (03b) .</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