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372/TCT-CS năm 2025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372/TCT-CS</w:t>
      </w:r>
    </w:p>
    <w:p>
      <w:r>
        <w:t>V/v chính sách thuế TNDN</w:t>
      </w:r>
    </w:p>
    <w:p>
      <w:r>
        <w:t>Hà Nội, ngày  22  tháng  01  năm 20 25</w:t>
      </w:r>
    </w:p>
    <w:p>
      <w:r>
        <w:t>Kính gửi:  Công ty TNHH JINYU (VIỆT NAM) TIRE.</w:t>
      </w:r>
    </w:p>
    <w:p>
      <w:r>
        <w:t>(Địa chỉ: Lô 09-2, đường N8, Khu công nghiệp Phước Đông, xã Đôn Thuận, thị xã Trảng Bàng, Tây Ninh)</w:t>
      </w:r>
    </w:p>
    <w:p>
      <w:r>
        <w:t>Tổng cục Thuế nhận được công văn số 20/JY-CV ngày 16/12/2024 của Công ty TNHH JINYU (VIỆT NAM) TIRE về việc thực hiện chính sách thuế tối thiểu toàn cầu.  V ề vấn đề này, Tổng cục Thuế có ý kiến như sau:</w:t>
      </w:r>
    </w:p>
    <w:p>
      <w:r>
        <w:t>Khoản 1 Điều 2 và Khoản 1 Điều 4 Nghị quyết số 107/2023/QH15 ngày 29/11/2023 áp dụng thuế thu nhập doanh nghiệp bổ sung theo quy định chống xói mòn cơ sở thuế toàn cầu quy định:</w:t>
      </w:r>
    </w:p>
    <w:p>
      <w:r>
        <w:t>“Điều 2. Người nộp thuế</w:t>
      </w:r>
    </w:p>
    <w:p>
      <w:r>
        <w:t>1. Đơn vị hợp thành của tập đoàn đa quốc gia có doanh thu trong báo c á o tài chính h ợ p nhất của công ty mẹ tối cao ít nh ấ t 02 năm trong 04 năm liền k ề  trước năm tài ch í nh tương đương 750 triệu euro (EUR) trở lên, trừ các trường hợp sau đây....”</w:t>
      </w:r>
    </w:p>
    <w:p>
      <w:r>
        <w:t>“Đi   ề   u 4. Quy định về thuế thu nhập doanh nghiệp b   ổ    sung tối thiểu nội địa đạt chuẩn (QDMTT)</w:t>
      </w:r>
    </w:p>
    <w:p>
      <w:r>
        <w:t>1. Đơn vị hợp thành hoặc tập hợp các đơn vị hợp thành của tập đoàn đa quốc gia theo quy định tại Điều 2 của Nghị quyết này có hoạt động sản xuất, kinh doanh tại Việt Nam tron g  năm tài chính phải áp dụng quy định về thuế thu nhập doanh nghiệp b ổ  sung tối thi ể u nội địa đạt chu ẩ n.</w:t>
      </w:r>
    </w:p>
    <w:p>
      <w:r>
        <w:t>Trường hợp đơn vị hợp thành hoặc tập hợp các đơn vị hợp thành tại Việt Nam có thu nhập theo Quy định về thuế tối thiểu toàn cầu và thuế suất thực tế tại Việt Nam dưới mức thuế suất tối thiểu thì thuế thu nhập doanh nghiệp bổ sung tối thiểu nội địa đạt chuẩn tại Việt Nam được xác định theo quy định tại khoản 2 và khoản 9 Điều này.”</w:t>
      </w:r>
    </w:p>
    <w:p>
      <w:r>
        <w:t>Trư ờn g h ợ p các đơn vị hợp thành tại Việt Nam của tập đoàn đa quốc gia thuộc đối tượng áp dụng Quy định về thuế tối thiểu toàn cầu đáp ứng các điều kiện về ưu đãi thuế thu nhập doanh nghiệp thì vẫn tiếp tục hưởng ưu đãi thuế thu nhập doanh nghiệp theo qu y  định lại pháp luật thuế thu nhập doanh nghiệp hiện hành. Tuy nhiên, căn cứ Điều 2, Điều 4 Nghị quyết số 107/2023/QH15, sau khi áp dụng ưu đãi, nếu thuế suất thực tế của tập đoàn tại Việt Nam dưới mức thuế suất tối thi ể u là 15% thì phải nộp thuế thu nhập doanh nghiệp bổ sung theo Quy định về thuế tối thiểu toàn cầu.</w:t>
      </w:r>
    </w:p>
    <w:p>
      <w:r>
        <w:t>Ngày 31/12/2024, Chính phủ đã ban hành Nghị định số 182/2024/NĐ-CP  quy định về thành lập, quản lý và sử dụng  Quỹ Hỗ trợ đầu tư để hỗ trợ cho các  doanh nghiệp đáp ứng tiêu chí và điều kiện  hỗ trợ từ Quỹ. Đề nghị công ty nghiên cứu  quy định tại Nghị định và tham vấn  cơ quan quản lý nhà nước về đầu tư để  được hướng dẫn chi tiết.</w:t>
      </w:r>
    </w:p>
    <w:p>
      <w:r>
        <w:t>Tổng cục Thuế trả lời để Công ty T N HH JINYU (VIỆT NAM) TIRE được biết./ .</w:t>
      </w:r>
    </w:p>
    <w:p>
      <w:r>
        <w:t>Nơi nhận:</w:t>
      </w:r>
    </w:p>
    <w:p>
      <w:r>
        <w:t>- Như  tr ên;</w:t>
      </w:r>
    </w:p>
    <w:p>
      <w:r>
        <w:t>- PTCTr Đặng Ngọc Minh (để b/c);</w:t>
      </w:r>
    </w:p>
    <w:p>
      <w:r>
        <w:t>- Cục Thuế tỉnh Tây Ninh;</w:t>
      </w:r>
    </w:p>
    <w:p>
      <w:r>
        <w:t>- Vụ PC  -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