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3716/TLĐ-TC năm 2025 hướng dẫn công tác quản lý tài chính, tài sản công đoàn khi đơn vị sáp nhập, chấm dứt hoạt động do Tổng Liên đoàn Lao động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3716/TLĐ-TC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3716/TLĐ-TC</w:t>
      </w:r>
    </w:p>
    <w:p>
      <w:r>
        <w:t>V/v hướng dẫn công tác quản lý tài chính, tài sản công đoàn khi đơn vị sáp nhập, chấm dứt hoạt động</w:t>
      </w:r>
    </w:p>
    <w:p>
      <w:r>
        <w:t>Hà Nội, ngày 28 tháng 3 năm 2025</w:t>
      </w:r>
    </w:p>
    <w:p>
      <w:r>
        <w:t>Kính gửi:</w:t>
      </w:r>
    </w:p>
    <w:p>
      <w:r>
        <w:t>- Các Liên đoàn Lao động tỉnh, thành phố;</w:t>
      </w:r>
    </w:p>
    <w:p>
      <w:r>
        <w:t>- Các Công đoàn ngành TW và tương đương;</w:t>
      </w:r>
    </w:p>
    <w:p>
      <w:r>
        <w:t>Công đoàn Tổng Công ty trực thuộc Tổng Liên đoàn.</w:t>
      </w:r>
    </w:p>
    <w:p>
      <w:r>
        <w:t>Thực hiện Kết luận số 127-KL/TW ngày 28/2/2025 của Bộ Chính trị, Ban Bí thư về triển khai nghiên cứu, đề xuất tiếp tục sắp xếp tổ chức bộ máy của hệ thống chính trị; căn cứ Thông báo số 268/TB-TLĐ ngày 18/3/2025 của Tổng Liên đoàn về kết luận cuộc họp giao ban Thường trực Đoàn Chủ tịch Tổng Liên đoàn ngày 17/3/2025.</w:t>
      </w:r>
    </w:p>
    <w:p>
      <w:r>
        <w:t>Để công tác quản lý tài chính, tài sản công đoàn được hiệu quả, đảm bảo đúng quy định, sẵn sàng phục vụ công tác bàn giao khi Liên đoàn lao động tỉnh, thành phố (công đoàn cấp 2) sáp nhập, hợp nhất và Liên đoàn lao động huyện, quận, thành phố, công đoàn ngành thuộc tỉnh (công đoàn cấp 3) kết thúc hoạt động, Tổng Liên đoàn yêu cầu các đơn vị công đoàn cấp 2 và công đoàn cấp 3 thực hiện các nội dung sau:</w:t>
      </w:r>
    </w:p>
    <w:p>
      <w:r>
        <w:t>1. Khẩn trương hoàn thành thực hiện tổng kiểm kê tài sản công thời điểm ngày 01/01/2025 theo đúng thời gian trước ngày 31/3/2025; tiếp tục thực hiện việc cập nhật tăng, giảm tài sản cố định và kiểm kê công cụ dụng cụ của đơn vị, đối chiếu khớp đúng với sổ kế toán đến thời điểm kết thúc hoạt động bàn giao về đơn vị được phân công tiếp nhận (hoàn thành trước ngày 15/4/2025). Việc xử lý tài sản thực hiện theo Công văn số 3563/TLĐ-TC ngày 12/2/2025 của Tổng Liên đoàn.</w:t>
      </w:r>
    </w:p>
    <w:p>
      <w:r>
        <w:t>2. Thường xuyên cập nhật hạch toán thu, chi hàng ngày tại cơ quan công đoàn theo dự toán được giao đầu năm để kịp thời thực hiện khóa sổ kế toán, quyết toán tài chính ngay tại thời điểm kết thúc hoạt động.</w:t>
      </w:r>
    </w:p>
    <w:p>
      <w:r>
        <w:t>3. Chỉ đạo các công đoàn cơ sở trực thuộc thường xuyên cập nhật, hàng ngày ghi sổ theo dõi thu, chi tài chính công đoàn để kịp thời thực hiện báo cáo tình hình tài chính ngay tại thời điểm công đoàn cấp 2/công đoàn cấp 3 kết thúc hoạt động, sáp nhập, hợp nhất để công đoàn cấp 2/công đoàn cấp 3 tổng hợp theo mẫu biểu quy định tại chế độ kế toán công đoàn; nộp lên công đoàn cấp trên trực tiếp quản lý chậm nhất sau 05 ngày làm việc kể từ ngày kết thúc hoạt động, sáp nhập, hợp nhất.</w:t>
      </w:r>
    </w:p>
    <w:p>
      <w:r>
        <w:t>Đối với công đoàn cơ sở khối hành chính và công đoàn cơ sở đơn vị sự nghiệp sử dụng 100% ngân sách nhà nước chấm dứt hoạt động, đơn vị phải hoàn thành nghĩa vụ công nợ trước thời điểm chấm dứt hoạt động. Việc xử lý tài chính công đoàn tích luỹ tại thời điểm chấm dứt hoạt động thuộc thẩm quyền của BCH công đoàn cơ sở.</w:t>
      </w:r>
    </w:p>
    <w:p>
      <w:r>
        <w:t>4. Đối với công tác bàn giao, hạch toán, kế toán trong trường hợp đơn vị kết thúc hoạt động, sáp nhập, hợp nhất, các đơn vị thực hiện theo hướng dẫn tại Công văn số 3199/TLĐ-TC ngày 15/01/2025 của Tổng Liên đoàn. Riêng đơn vị công đoàn cấp 3, khi kết thúc hoạt động thì tài chính công đoàn tích luỹ tại thời điểm kết thúc hoạt động được chuyển toàn bộ về Tổng Liên đoàn Lao động Việt Nam (chi tiết các quỹ) để tiếp tục quản lý, phục vụ hoạt động của tổ chức công đoàn.</w:t>
      </w:r>
    </w:p>
    <w:p>
      <w:r>
        <w:t>Tên tài khoản: Tổng Liên đoàn Lao động Việt Nam</w:t>
      </w:r>
    </w:p>
    <w:p>
      <w:r>
        <w:t>Tài khoản số: 110000001615</w:t>
      </w:r>
    </w:p>
    <w:p>
      <w:r>
        <w:t>Tại Ngân hàng TMCP Công thương Việt Nam - Chi nhánh Thành phố Hà Nội.</w:t>
      </w:r>
    </w:p>
    <w:p>
      <w:r>
        <w:t>Nội dung chuyển tiền: LĐLĐ quận/LĐLĐ huyện/LĐLĐ thành phố/CĐ ngành thuộc LĐLĐ tỉnh/thành phố nộp tài chính công đoàn tích luỹ (Quỹ đầu tư: .... đồng; Quỹ hoạt động thường xuyên:…… đồng; Quỹ đại diện, bảo vệ người lao động:........ đồng)</w:t>
      </w:r>
    </w:p>
    <w:p>
      <w:r>
        <w:t>Các đơn vị chịu trách nhiệm việc bảo quản, lưu trữ hồ sơ, tài liệu kế toán theo đúng quy định của pháp luật về kế toán, pháp luật về lưu trữ và các quy định của pháp luật có liên quan. Tuyệt đối không để xảy ra tình trạng hư hỏng, thất lạc hoặc làm mất khi thực hiện sắp xếp.</w:t>
      </w:r>
    </w:p>
    <w:p>
      <w:r>
        <w:t>5. Các đơn vị sự nghiệp công đoàn thực hiện việc xử lý tài sản, tài chính khi tổ chức lại (sáp nhập, hợp nhất, kết thúc hoạt động, thay đổi cơ quan quản lý cấp trên) hoặc giải thể đơn vị sự nghiệp công đoàn thực hiện theo các nội dung tại Công văn này và thực hiện theo quy định tại Điều 18, Điều 19 Thông tư số 56/2022/TT-BTC ngày 16/9/2022 của Bộ Tài chính về hướng dẫn một số nội dung về cơ chế tự chủ tài chính của đơn vị sự nghiệp công lập; xử lý tài sản, tài chính khi tổ chức lại, giải thể đơn vị sự nghiệp công lập.</w:t>
      </w:r>
    </w:p>
    <w:p>
      <w:r>
        <w:t>6. Giao cho công đoàn cấp 2 căn cứ vào tình hình thực tế và hướng dẫn của Tổng Liên đoàn xây dựng kế hoạch và phương án cụ thể về công tác bàn giao, tiếp nhận tài chính, tài sản công đoàn khi có sáp nhập, hợp nhất, kết thúc hoạt động của công đoàn cấp mình và công đoàn cấp dưới.</w:t>
      </w:r>
    </w:p>
    <w:p>
      <w:r>
        <w:t>Tổng Liên đoàn Lao động Việt Nam thông báo để các đơn vị được biết và tổ chức thực hiện./.</w:t>
      </w:r>
    </w:p>
    <w:p>
      <w:r>
        <w:t>Nơi nhận:</w:t>
      </w:r>
    </w:p>
    <w:p>
      <w:r>
        <w:t>- Như trên;</w:t>
      </w:r>
    </w:p>
    <w:p>
      <w:r>
        <w:t>- Thường trực ĐCT-TLĐ (để b/c);</w:t>
      </w:r>
    </w:p>
    <w:p>
      <w:r>
        <w:t>- Lưu VT, TC.</w:t>
      </w:r>
    </w:p>
    <w:p>
      <w:r>
        <w:t>TL. ĐOÀN CHỦ TỊCH</w:t>
      </w:r>
    </w:p>
    <w:p>
      <w:r>
        <w:t>TRƯỞNG BAN TÀI CHÍNH</w:t>
      </w:r>
    </w:p>
    <w:p>
      <w:r>
        <w:t>Nguyễn Văn Bắc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