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3707/TCT-KTNB năm 2023 chấn chỉnh việc chấp hành quy định về phòng, chống tác hại của rượu, bia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3707/TCT-KTNB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3707/TCT-KTNB</w:t>
      </w:r>
    </w:p>
    <w:p>
      <w:r>
        <w:t>V/v chấn chỉnh việc chấp hành quy định về phòng, chống tác hại của rượu, bia</w:t>
      </w:r>
    </w:p>
    <w:p>
      <w:r>
        <w:t>Hà Nội, ngày 22 tháng 8 năm 2023</w:t>
      </w:r>
    </w:p>
    <w:p>
      <w:r>
        <w:t>Kính gửi:</w:t>
      </w:r>
    </w:p>
    <w:p>
      <w:r>
        <w:t>- Cục trưởng Cục Thuế các tỉnh, thành phố trực thuộc Trung ương;</w:t>
      </w:r>
    </w:p>
    <w:p>
      <w:r>
        <w:t>- Thủ trưởng các Vụ/đơn vị thuộc Tổng cục Thuế.</w:t>
      </w:r>
    </w:p>
    <w:p>
      <w:r>
        <w:t>Thực hiện Luật Phòng, chống tác hại của rượu bia và Chỉ thị 26/CT-TTg ngày 05/9/2016 của Thủ tướng Chính phủ về tăng cường kỷ luật, kỷ cương trong các cơ quan hành chính nhà nước các cấp, Tổng cục Thuế đã ban hành Công văn số 2169/TCT-TVQT ngày 22/6/2022 về việc chấp hành quy định về phòng, chống tác hại của rượu, bia.</w:t>
      </w:r>
    </w:p>
    <w:p>
      <w:r>
        <w:t>Tổng cục Thuế nhận được báo cáo của Cục Thuế tỉnh Quảng Trị về việc công chức có nồng độ cồn, lái ô tô gây tai nạn chết người tại Quảng Trị, gây ra sự mất mát to lớn với gia đình nạn nhân, sự cắn rứt lương tâm của người gây ra tai nạn cũng như gia đình, bạn bè, đồng nghiệp.</w:t>
      </w:r>
    </w:p>
    <w:p>
      <w:r>
        <w:t>Để tăng cường ý thức chấp hành quy định về phòng, chống tác hại của rượu, bia đối với công chức, viên chức, người lao động toàn ngành, Tổng cục Thuế yêu cầu các đồng chí Cục trưởng Cục Thuế các tỉnh, thành phố trực thuộc Trung ương, Thủ trưởng các Vụ/đơn vị thuộc Tổng cục Thuế thực hiện:</w:t>
      </w:r>
    </w:p>
    <w:p>
      <w:r>
        <w:t>1. Tiếp tục quán triệt đến toàn thể công chức, viên chức, người lao động thực hiện nghiêm Luật Phòng, chống tác hại của rượu bia:</w:t>
      </w:r>
    </w:p>
    <w:p>
      <w:r>
        <w:t>- Yêu cầu công chức, viên chức, người lao động trong toàn ngành thực hiện nghiêm chỉnh các quy định về cấm uống rượu, bia ngay trước, trong giờ làm việc, nghỉ giữa giờ làm việc.</w:t>
      </w:r>
    </w:p>
    <w:p>
      <w:r>
        <w:t>- Cán bộ, công chức, viên chức và người lao động gương mẫu thực hiện nghiêm chỉnh quy định đã uống rượu, bia không lái xe.</w:t>
      </w:r>
    </w:p>
    <w:p>
      <w:r>
        <w:t>2. Thường xuyên tuyên truyền quy định về những hành vi bị nghiêm cấm trong Luật Phòng, chống tác hại của rượu, bia đối với sức khỏe của con người, gia đình và cộng đồng, đảm bảo an toàn giao thông, trật tự và an toàn xã hội. Đặc biệt tuyên truyền, giáo dục lối sống lành mạnh, những kiến thức và kỹ năng phòng, chống tác hại của rượu, bia.</w:t>
      </w:r>
    </w:p>
    <w:p>
      <w:r>
        <w:t>3. Tạp chí Thuế, Cổng thông tin điện tử của các đơn vị trong hệ thống Thuế tiếp tục tăng cường số lượng các tin, bài đăng trên báo in, báo điện tử, Cổng thông tin điện tử tuyên truyền phòng, chống tác hại của rượu, bia. Đặc biệt thường xuyên đưa các tin, bài viết chuyên sâu tuyên truyền, phổ biến kiến thức pháp luật về phòng, chống tác hại của rượu, bia.</w:t>
      </w:r>
    </w:p>
    <w:p>
      <w:r>
        <w:t>4. Áp dụng các biện pháp cần thiết nhằm tăng cường kỷ luật, ý thức tuân thủ Luật Phòng, chống tác hại rượu, bia. Đề cao trách nhiệm, vai trò lãnh đạo của các cấp ủy Đảng, trách nhiệm của người đứng đầu đơn vị trong công tác chỉ đạo tổ chức triển khai các hoạt động và công tác tuyên truyền, phổ biến giáo dục pháp luật về phòng, chống tác hại của rượu, bia tới toàn thể cán bộ, công chức, viên chức và người lao động của cơ quan, đơn vị thuộc ngành Thuế.</w:t>
      </w:r>
    </w:p>
    <w:p>
      <w:r>
        <w:t>5. Cơ quan Tổng cục Thuế, Cục Thuế, Chi cục Thuế cần áp dụng các biện pháp kiểm tra, giám sát và có hình thức xử lý nghiêm đối với cá nhân, tập thể vi phạm uống rượu, bia ngay trước, trong giờ làm việc, nghỉ giữa giờ làm việc.</w:t>
      </w:r>
    </w:p>
    <w:p>
      <w:r>
        <w:t>Đề nghị Cục trưởng Cục Thuế các tỉnh, thành phố trực thuộc Trung ương, Thủ trưởng các Vụ/đơn vị thuộc Tổng cục Thuế khẩn trương triển khai các chỉ đạo nêu trên tại đơn vị mình.</w:t>
      </w:r>
    </w:p>
    <w:p>
      <w:r>
        <w:t>Nơi nhận:</w:t>
      </w:r>
    </w:p>
    <w:p>
      <w:r>
        <w:t>- Như trên;</w:t>
      </w:r>
    </w:p>
    <w:p>
      <w:r>
        <w:t>- Lưu: VT KTNB (3b).</w:t>
      </w:r>
    </w:p>
    <w:p>
      <w:r>
        <w:t>Q. TỔNG CỤC TRƯỞNG</w:t>
      </w:r>
    </w:p>
    <w:p>
      <w:r>
        <w:t>Mai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