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370/TCT-CS năm 2025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370 / TCT-CS</w:t>
      </w:r>
    </w:p>
    <w:p>
      <w:r>
        <w:t>V/v thuế GTGT</w:t>
      </w:r>
    </w:p>
    <w:p>
      <w:r>
        <w:t>Hà Nội, ngày  22  tháng  01  năm 20 25</w:t>
      </w:r>
    </w:p>
    <w:p>
      <w:r>
        <w:t>Kính gửi:  Công ty TNHH JV Vina.</w:t>
      </w:r>
    </w:p>
    <w:p>
      <w:r>
        <w:t>(Địa chỉ: nhà xưởng A7, Lô  I -10-2, đường D2 Khu công nghiệp cao, phường Long Thạnh Mỹ, thành phố Thủ Đức, thành phố Hồ Chí Minh)</w:t>
      </w:r>
    </w:p>
    <w:p>
      <w:r>
        <w:t>Tổng cục Thuế nhận được văn bản số 06/2024-JVV ngày 26/8/2024 của Công ty TNHH JV Vina về thuế giá trị gia tăng . V ề vấn đề này, Tổng cục Thuế có ý kiến như sau:</w:t>
      </w:r>
    </w:p>
    <w:p>
      <w:r>
        <w:t>Căn cứ Điều 174 Luật Đất đai năm 2013 quy định quyền và nghĩa vụ của tổ chức được Nhà nước giao đất có thu tiền sử dụng đất, cho thuê đất thu tiền th uê  đất một lần cho cả thời gian thuê;</w:t>
      </w:r>
    </w:p>
    <w:p>
      <w:r>
        <w:t>Căn cứ khoản 2 Điều 185 Luật Đất đai năm 2013 quy định quyền và nghĩa vụ của người Việt Nam định cư ở nước ngoài, doanh nghiệp có vốn đầu tư nước ngoài sử dụng đất trong khu công nghiệp, cụm công nghiệp, khu chế xuất, khu công nghệ cao, khu kinh tế.</w:t>
      </w:r>
    </w:p>
    <w:p>
      <w:r>
        <w:t>Căn cứ khoản 3 Điều 1 Luật số 31/2013/QH13 ngày 19/6/2013 sửa đổi,  bổ  sung một số điều của Luật Thuế giá trị gia tăng quy định thuế suất 0%;</w:t>
      </w:r>
    </w:p>
    <w:p>
      <w:r>
        <w:t>Căn cứ khoản 1 Điều 6 Nghị định s ố  209/2013/NĐ-CP ngày 18/12/2013 của Chính phủ quy định chi tiết và hướng dẫn thi hành một số điều Luật Thuế giá trị gia tăng quy  đ ịnh thuế suất 0%;</w:t>
      </w:r>
    </w:p>
    <w:p>
      <w:r>
        <w:t>Căn cứ Điều 9 Thông tư số 219/2013/TT-BTC ngày 30/12/2013 của Bộ  tà i chính hướng dẫn thi hành Luật Thuế giá trị gia tăng và Nghị định số 209/2013/NĐ-CP ngày 18/12/2013 của Chính phủ quy định chi tiết và hướng dẫn thi hành một số điều luật thuế giá trị gia tăng hướng dẫn thuế suất 0%.</w:t>
      </w:r>
    </w:p>
    <w:p>
      <w:r>
        <w:t>Căn cứ các quy định và hướng d ẫ n trên:</w:t>
      </w:r>
    </w:p>
    <w:p>
      <w:r>
        <w:t>V ề trường hợp hoạt động chuy ể n nhượng nhà xưởng của doanh nghiệp nội địa cho bên nhận chuyển nhượng là doanh nghiệp chế xuất, nếu việc chuy ể n nhượng là phù hợp với các quy định pháp luật về đất đai, bên nhận chuyển nhượng đáp ứng các điều kiện về kiểm tra, giám sát hải quan đối với khu phi thuế quan và tài sản chuyển nhượng không thuộc đối tượng phải làm thủ tục hải quan theo quy định của pháp luật Hải quan thì Cục Thuế tỉnh Bắc Giang đã có công văn hướng dẫn số 6029/CTBGI-TT H T ngày 23/8/2024 là phù hợp.</w:t>
      </w:r>
    </w:p>
    <w:p>
      <w:r>
        <w:t>Đ ề  nghị Công ty TNHH JV Vina c ă n cứ các quy định nêu trên, nghiên cứu hướng dẫn tại công văn số 6029/CT B G I -TTHT ngày 23/8/2024 của Cục Thuế tỉnh Bắc Giang và trên cơ sở hồ sơ thực tế của đơn vị để thực hiện theo quy định.</w:t>
      </w:r>
    </w:p>
    <w:p>
      <w:r>
        <w:t>Tổng cục Thuế có ý kiến để Công ty TNHH JV Vina được biết./.</w:t>
      </w:r>
    </w:p>
    <w:p>
      <w:r>
        <w:t>Nơi nhận:</w:t>
      </w:r>
    </w:p>
    <w:p>
      <w:r>
        <w:t>- Như trên;</w:t>
      </w:r>
    </w:p>
    <w:p>
      <w:r>
        <w:t>-  CT TP Hồ Chí Minh ;</w:t>
      </w:r>
    </w:p>
    <w:p>
      <w:r>
        <w:t>-  CT tỉnh Bắc Giang ;</w:t>
      </w:r>
    </w:p>
    <w:p>
      <w:r>
        <w:t>- Vụ PC, Vụ KK;</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