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3681/TCT-CS năm 2023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3681/TCT-CS</w:t>
      </w:r>
    </w:p>
    <w:p>
      <w:r>
        <w:t>V/v chính sách thuế</w:t>
      </w:r>
    </w:p>
    <w:p>
      <w:r>
        <w:t>Hà Nội, ngày 21 tháng 8 năm 2023</w:t>
      </w:r>
    </w:p>
    <w:p>
      <w:r>
        <w:t>Kính gửi:</w:t>
      </w:r>
    </w:p>
    <w:p>
      <w:r>
        <w:t>- Cục Thuế tỉnh Bình Định;</w:t>
      </w:r>
    </w:p>
    <w:p>
      <w:r>
        <w:t>- Công ty Cổ phần Đại lý hàng hải Việt Nam</w:t>
      </w:r>
    </w:p>
    <w:p>
      <w:r>
        <w:t>(đ/c: Lầu 5 số 12 Tân Trào, P, Tân Phú, Q. 7, TP. HCM)</w:t>
      </w:r>
    </w:p>
    <w:p>
      <w:r>
        <w:t>Tổng cục Thuế nhận được công văn số 2354/CTBDI-HKDCN ngày 12/7/2023 của Cục Thuế tỉnh Bình Định, công văn số 254/CV-VOSA/TGĐ ngày 01/08/2023 của Công ty Cổ phần Đại lý hàng hải Việt Nam (sau đây gọi là Công ty) vướng mắc về chính sách thu tiền thuê đất sau khi có Quyết định thu hồi đất nhưng người thuê đất chưa bàn giao mặt bằng (chưa bàn giao đất) cho cơ quan nhà nước có thẩm quyền và thực tế người thuê đất vẫn đang sử dụng đất. Về vấn đề này, Tổng cục Thuế có ý kiến như sau:</w:t>
      </w:r>
    </w:p>
    <w:p>
      <w:r>
        <w:t>Đối với trường hợp của Công ty đã có Quyết định thu hồi đất nhưng chưa bàn giao đất cho Nhà nước và thực tế vẫn đang sử dụng đất thì đề nghị Cục Thuế tỉnh Bình Định phối hợp với Sở Tài nguyên và Môi trường và các cơ quan có liên quan tại địa phương để rà soát về diện tích đất sử dụng, mục đích sử dụng đất thực tế của Công ty sau khi có Quyết định thu hồi đất để từ đó xác định nghĩa vụ tài chính theo quy định tại Nghị định số 46/2014/NĐ-CP ngày 15/5/2014 của Chính phủ về thu tiền thuê đất, thuê mặt nước.</w:t>
      </w:r>
    </w:p>
    <w:p>
      <w:r>
        <w:t>Tổng cục Thuế trả lời để Cục Thuế tỉnh Bình Định biết và căn cứ tình hình thực tế để hướng dẫn Công ty thực hiện./.</w:t>
      </w:r>
    </w:p>
    <w:p>
      <w:r>
        <w:t>Nơi nhận:</w:t>
      </w:r>
    </w:p>
    <w:p>
      <w:r>
        <w:t>- Như trên;</w:t>
      </w:r>
    </w:p>
    <w:p>
      <w:r>
        <w:t>- PTCT Đặng Ngọc Minh (để báo cáo);</w:t>
      </w:r>
    </w:p>
    <w:p>
      <w:r>
        <w:t>- Vụ PC (TCT);</w:t>
      </w:r>
    </w:p>
    <w:p>
      <w:r>
        <w:t>- Lưu: VT, CS(2b).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