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3653/CT-CS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3653/CT-CS</w:t>
      </w:r>
    </w:p>
    <w:p>
      <w:r>
        <w:t>V/v chính sách thuế TNDN</w:t>
      </w:r>
    </w:p>
    <w:p>
      <w:r>
        <w:t>Hà Nội, ngày 09 tháng 9 năm 2025</w:t>
      </w:r>
    </w:p>
    <w:p>
      <w:r>
        <w:t>Kính gửi:    Thuế thành phố Hà Nội</w:t>
      </w:r>
    </w:p>
    <w:p>
      <w:r>
        <w:t>Trả lời công văn số 18115/CTTKV01-TTKT4 ngày 30/5/2025 của Chi cục Thuế khu vực I (nay là Thuế thành phố Hà Nội) vướng mắc về chính sách thuế thu nhập doanh nghiệp. Về vấn đề này, Cục Thuế có ý kiến như sau:</w:t>
      </w:r>
    </w:p>
    <w:p>
      <w:r>
        <w:t>- Liên quan đến chính sách thuế thu nhập doanh nghiệp đối với dự án đầu tư của Công ty CP điện Vietracimex Lào Cai, Cục Thuế đã có công văn số 1204/TCT-CS ngày 20/4/2022 gửi Cục Thuế thành phố Hà Nội (nay là Thuế TP Hà Nội) và Công ty CP điện Vietracimex Lào Cai.</w:t>
      </w:r>
    </w:p>
    <w:p>
      <w:r>
        <w:t>- Tại Điều 112 Luật Quản lý thuế số 38/2019/QH14 quy định:</w:t>
      </w:r>
    </w:p>
    <w:p>
      <w:r>
        <w:t>“Điều 112. Nhiệm vụ, quyền hạn của thủ trưởng cơ quan quản lý thuế ra quyết định kiểm tra thuế và công chức quản lý thuế trong việc kiểm tra thuế</w:t>
      </w:r>
    </w:p>
    <w:p>
      <w:r>
        <w:t>1. Thủ trưởng cơ quan quản lý thuế ra quyết định kiểm tra thuế có nhiệm vụ, quyền hạn sau đây:</w:t>
      </w:r>
    </w:p>
    <w:p>
      <w:r>
        <w:t>…</w:t>
      </w:r>
    </w:p>
    <w:p>
      <w:r>
        <w:t>d) Quyết định xử lý về thuế, xử phạt vi phạm hành chính theo thẩm quyền hoặc kiến nghị người có thẩm quyền kết luận, ban hành quyết định xử phạt vi phạm hành chính về quản lý thuế”.</w:t>
      </w:r>
    </w:p>
    <w:p>
      <w:r>
        <w:t>- Ngày 29/9/2021, Bộ Tài chính đã ban hành Thông tư số 80/2021/TT-BTC hướng dẫn thi hành một số điều của Luật Quản lý thuế và Nghị định số 126/2020/NĐ-CP ngày 19/10/2020 của Chính phủ quy định chi tiết một số điều của Luật Quản lý thuế. Trong đó, tại Chương VIII Thông tư số 80/2021/TT-BTC có quy định các nội dung về kiểm tra thuế thay thế quy định tại Thông tư số 156/2013/TT-BTC ngày 06/11/2013 của Bộ Tài chính.</w:t>
      </w:r>
    </w:p>
    <w:p>
      <w:r>
        <w:t>Theo công văn của Thuế TP Hà Nội trình bày, Thuế TP Hà Nội đang kiểm tra thuế tại trụ sở người nộp thuế, đề nghị Thuế TP Hà Nội căn cứ theo quy định tại các văn bản quy phạm pháp luật về thuế thu nhập doanh nghiệp, quy định của Luật Quản lý thuế và văn bản hướng dẫn thi hành để xử lý theo thẩm quyền.</w:t>
      </w:r>
    </w:p>
    <w:p>
      <w:r>
        <w:t>Cục Thuế thông báo để Thuế thành phố Hà Nội biết./.</w:t>
      </w:r>
    </w:p>
    <w:p>
      <w:r>
        <w:t>Nơi nhận:</w:t>
      </w:r>
    </w:p>
    <w:p>
      <w:r>
        <w:t>- Như trên;</w:t>
      </w:r>
    </w:p>
    <w:p>
      <w:r>
        <w:t>- PCTr. Đặng Ngọc Minh (để b/c);</w:t>
      </w:r>
    </w:p>
    <w:p>
      <w:r>
        <w:t>- Ban PC-CT;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