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36520/CTHN-TTHT năm 2024 về chính sách hoàn thuế giá trị gia tăng đối với dự án NGO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36520/CTHN-TTHT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36520 /C TH N-TTHT</w:t>
      </w:r>
    </w:p>
    <w:p>
      <w:r>
        <w:t>V/v chính sách hoàn thuế GTGT đối với dự án NGO</w:t>
      </w:r>
    </w:p>
    <w:p>
      <w:r>
        <w:t>Hà Nội, ngày  18  tháng  6 năm 2024</w:t>
      </w:r>
    </w:p>
    <w:p>
      <w:r>
        <w:t>Kính gửi:  Ban quản lý các dự án hỗ trợ phòng, chống HIV/AIDS</w:t>
      </w:r>
    </w:p>
    <w:p>
      <w:r>
        <w:t>Đ/c: ng õ     số  8 Tôn Thất Thuyết , P . Mỹ Đình 2, Q. Nam Từ Liêm, TP Hà Nội - MST:  0108183616</w:t>
      </w:r>
    </w:p>
    <w:p>
      <w:r>
        <w:t>Trả lời công văn số 137/EPIC-TCKT ngày 04/05/2024 của Ban quản lý các dự án hỗ trợ phòng, chống HIV/AIDS hỏi về chính sách hoàn thuế GTGT đối với dự án NGO, Cục thuế TP Hà Nội có ý kiến như sau:</w:t>
      </w:r>
    </w:p>
    <w:p>
      <w:r>
        <w:t>- Căn cứ khoản 3 Điều 1 Thông tư 130/2016/TT-BTC sửa đổi, bổ sung Điều 18 Thông tư số 219/2013/TT-BTC hướng dẫn hoàn thuế GTGT đối với các chương trình, dự án sử dụng nguồn vốn hỗ trợ phát triển chính thức (ODA) không hoàn lại hoặc viện trợ không hoàn lại, viện trợ nhân đạo:</w:t>
      </w:r>
    </w:p>
    <w:p>
      <w:r>
        <w:t>“3. Sửa đổi, bổ sung Điều 18 như sau:</w:t>
      </w:r>
    </w:p>
    <w:p>
      <w:r>
        <w:t>…</w:t>
      </w:r>
    </w:p>
    <w:p>
      <w:r>
        <w:t>6. Hoàn thuế GTGT đối với các chương trình, dự án sử dụng nguồn vốn hỗ trợ phát triển chính thức (ODA) không hoàn lại hoặc viện trợ không hoàn lạ i , viện trợ nhân đạo.</w:t>
      </w:r>
    </w:p>
    <w:p>
      <w:r>
        <w:t>…</w:t>
      </w:r>
    </w:p>
    <w:p>
      <w:r>
        <w:t>b) Tổ chức ở Việt Nam sử dụng tiền viện trợ nhân đạo của tổ chức, cá nhân nước ngoài để mua hàng hóa, dịch vụ phục vụ cho chương trình, dự án viện trợ không hoàn lại; viện trợ nhân đạo tại Việt Nam thì được hoàn thuế GTGT đã trả của hàng hó a , dịch vụ  đó .”</w:t>
      </w:r>
    </w:p>
    <w:p>
      <w:r>
        <w:t>- Căn cứ khoản 1 và điểm d khoản 2 Điều 28 Thông tư 80/2021/TT-BTC ngày 29/9/202 1  của Bộ Tài Chính quy định hồ sơ đề nghị hoàn thuế GTGT đối với hàng hóa, dịch v ụ  mua trong nước bằng nguồn tiền viện trợ không hoàn lại không thuộc hỗ trợ phát triển chính thức.</w:t>
      </w:r>
    </w:p>
    <w:p>
      <w:r>
        <w:t>“1. Gi ấ y đề nghị hoàn trả khoản thu NSNN theo mẫu số 01/HT ban hành k è m theo phụ  l ục I Thông tư này.</w:t>
      </w:r>
    </w:p>
    <w:p>
      <w:r>
        <w:t>2. Các tài  liệu có  liên quan theo trường hợp hoàn thuế, cụ thể như sau:</w:t>
      </w:r>
    </w:p>
    <w:p>
      <w:r>
        <w:t>…</w:t>
      </w:r>
    </w:p>
    <w:p>
      <w:r>
        <w:t>d) Trường hợp hoàn thuế đ ối  với hàng hóa, dịch vụ mua trong nước bằng nguồn tiền viện trợ không hoàn lại không thuộc hỗ trợ phát triển ch í nh thức:</w:t>
      </w:r>
    </w:p>
    <w:p>
      <w:r>
        <w:t>d 1 ) Bản sao Quyết định phê duyệt văn kiện chương trình dự án, khoản viện trợ ph i  dự án và văn kiện chương trình, dự án, p hi  dự án theo quy định tại Điểm a Khoản 2 Điều 24 Nghị định số 80/2020/NĐ-CP ngày 08/7/2020 của Chính phủ;</w:t>
      </w:r>
    </w:p>
    <w:p>
      <w:r>
        <w:t>d.2) Giấy đề nghị xác nhận chi phí hợp lệ vốn sự nghiệp đối với chi sự nghiệp và giấy đề nghị thanh toán vốn đầu tư đối với ch i  đầu tư của chủ dự án (trường hợp tiếp nhận viện trợ không hoàn lại thuộc nguồn thu NSNN) theo quy định tại Điểm b Khoản 2 Điều 24 Nghị định số 80/2020/NĐ-CP ngày 8/7/2020 của Chính phủ và Điểm a Khoản 10 Điều 10 Nghị định số 1 1 /2020/NĐ-CP ngày 20/1/2020 của Chính phủ.</w:t>
      </w:r>
    </w:p>
    <w:p>
      <w:r>
        <w:t>d.3) Bảng kê hóa đơn, chứng từ hàng hóa dịch vụ mua vào theo M ẫ u số 01-1/HT ban hành k è m theo Phụ lục I Thông tư này.</w:t>
      </w:r>
    </w:p>
    <w:p>
      <w:r>
        <w:t>Người nộp thuế chỉ phải nộp các giấy tờ quy định tại Điểm d.1 Khoản này đối với hồ sơ đề nghị hoàn thuế lần đầ u  hoặc kh i  có thay đổi, bổ sung.”</w:t>
      </w:r>
    </w:p>
    <w:p>
      <w:r>
        <w:t>Căn cứ các quy định trên, trường hợp CDC tỉnh/thành phố sử dụng tiền viện trợ nh â n đạo của nhà tài tr ợ  CDC Hoa Kỳ để mua hàng hóa, dịch vụ phục vụ cho chương trình, dự án viện trợ không hoàn lại thì thuộc trư ờ ng h ợ p hoàn thuế GTGT theo quy định tại Khoản 3 Điều 1 Thông tư số 130/2016/TT-BTC của Bộ Tài chính.</w:t>
      </w:r>
    </w:p>
    <w:p>
      <w:r>
        <w:t>Hồ sơ đề nghị ho àn  thuế GTGT đối với hàng hóa, dịch vụ mua trong nước bằng nguồn tiền viện trợ không hoàn lại không thuộc hỗ trợ phát triển chính thức được thực hiện theo quy định tại khoản  1  và điểm d khoản 2 Điều 28 Thông tư 80/2021/TT-BTC của Bộ Tài chính.</w:t>
      </w:r>
    </w:p>
    <w:p>
      <w:r>
        <w:t>Đề nghị đơn vị căn cứ tình hình thực tế và đối chiếu với các quy định tại văn bản pháp l u ật nêu trên để thực hiện đúng quy định.</w:t>
      </w:r>
    </w:p>
    <w:p>
      <w:r>
        <w:t>Trong quá trình thực hiện chính s á ch thuế, trường hợp còn vướng mắc, đơn vị có thể tham khảo các văn bản hướng dẫn củ a     C ục thuế TP Hà Nội được đăng tải trên website:  http://hanoi.gdt.gov.vn  hoặc liên hệ  với  Phòng Thanh tra Kiểm tra số 4 để được hỗ trợ giải quyết.</w:t>
      </w:r>
    </w:p>
    <w:p>
      <w:r>
        <w:t>Cục Thuế TP Hà Nội trả lời để đơn vị được biết và thực hiện./ .</w:t>
      </w:r>
    </w:p>
    <w:p>
      <w:r>
        <w:t>Nơi nhận:</w:t>
      </w:r>
    </w:p>
    <w:p>
      <w:r>
        <w:t>- Như trên;</w:t>
      </w:r>
    </w:p>
    <w:p>
      <w:r>
        <w:t>- Phòng NVDTPC;</w:t>
      </w:r>
    </w:p>
    <w:p>
      <w:r>
        <w:t>- Phòng TKT 4;</w:t>
      </w:r>
    </w:p>
    <w:p>
      <w:r>
        <w:t>- Website Cục Thuế;</w:t>
      </w:r>
    </w:p>
    <w:p>
      <w:r>
        <w:t>- Lưu: VT ,  TTHT(2).</w:t>
      </w:r>
    </w:p>
    <w:p>
      <w:r>
        <w:t>KT. CỤC TRƯỞNG</w:t>
      </w:r>
    </w:p>
    <w:p>
      <w:r>
        <w:t>PHÓ CỤC TRƯỞNG</w:t>
      </w:r>
    </w:p>
    <w:p>
      <w:r>
        <w:t>Nguy ễ n H ồ 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