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365/TCT-CS năm 2025 về Chính sách tiền thuê đất đối với dự án Khu công nghiệp Phú Mỹ 1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365/TCT-CS</w:t>
      </w:r>
    </w:p>
    <w:p>
      <w:r>
        <w:t>V/v chính sách tiền thuê đất</w:t>
      </w:r>
    </w:p>
    <w:p>
      <w:r>
        <w:t>Hà Nội, ngày 22 tháng 01 năm 2025</w:t>
      </w:r>
    </w:p>
    <w:p>
      <w:r>
        <w:t>Kính gửi:  Cục Thuế tỉnh Bà Rịa - Vũng Tàu.</w:t>
      </w:r>
    </w:p>
    <w:p>
      <w:r>
        <w:t>Tổng cục Thuế nhận được công văn số 2306/CTBRV-HKDCN ngày 14/3/2024 của Cục Thuế tỉnh Bà Rịa - Vũng Tàu về miễn tiền thuê đất đối với dự án KCN Phú Mỹ 1 của Công ty Đầu tư và khai thác hạ tầng KCN Đông Xuyên và Phú Mỹ 1. Về vấn đề này, Tổng cục Thuế có ý kiến như sau:</w:t>
      </w:r>
    </w:p>
    <w:p>
      <w:r>
        <w:t>- Căn cứ Điều 18, 19, 20 Nghị định số 46/2014/NĐ-CP ngày 15/5/2014 của Chính phủ quy định về thu tiền thuê đất, thuê mặt nước (được sửa đổi, bổ sung lần lượt tại các khoản 5, 6 Điều 3 Nghị định 135/2016/NĐ-CP ngày 09/9/2016 của Chính phủ; khoản 6, 7 Điều 3 Nghị định 123/2017/NĐ-CP ngày 14/11/2017 của Chính phủ; các Điều 38, 39 và 40 Nghị định số 103/2024/NĐ-CP ngày 30/7/2024 của Chính phủ);</w:t>
      </w:r>
    </w:p>
    <w:p>
      <w:r>
        <w:t>- Căn cứ khoản 1 Điều 38, khoản 5 Điều 62 Nghị định số 118/2015/NĐ-CP ngày 12/11/2015 của Chính phủ quy định chi tiết và hướng dẫn thi hành một số điều của Luật Đầu tư ngày 26/11/2014 (có hiệu lực từ ngày 27/12/2015);</w:t>
      </w:r>
    </w:p>
    <w:p>
      <w:r>
        <w:t>- Căn cứ điểm d khoản 5 Điều 51 Nghị định số 103/2024/NĐ-CP ngày 30/7/2024 của Chính phủ quy định về tiền sử dụng đất, tiền thuê đất;</w:t>
      </w:r>
    </w:p>
    <w:p>
      <w:r>
        <w:t>Pháp luật về thu tiền sử dụng đất, thu tiền thuê đất từng thời kỳ (các Điều 18, 19 và 20 Nghị định số 46/2014/NĐ-CP (được sửa đổi, bổ sung tại các khoản 5, 6 Điều 3 Nghị định 135/2016/NĐ-CP; khoản 6, 7 Điều 3 Nghị định 123/2017/NĐ-CP; các Điều 38, 39 và 40 Nghị định số 103/2024/NĐ-CP ngày 30/7/2024) đã có quy định cụ thể về nguyên tắc, đối tượng, mức miễn, giảm tiền thuê đất; đồng thời tại khoản 5 Điều 51 Nghị định số 103/2024/NĐ-CP đã có quy định về xử lý chuyển tiếp về miễn, giảm tiền thuê đất đối với trường hợp được Nhà nước cho thuê đất theo quy định của pháp luật về đất đai trước ngày Luật Đất đai năm 2024 có hiệu lực thi hành (ngày 01/8/2024) mà người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Kể từ ngày 01/8/2024 (ngày Nghị định số 103/2024/NĐ-CP ngày 30/7/2024 có hiệu lực thi hành), trường hợp người sử dụng chưa làm thủ tục hoặc đã làm thủ tục để được miễn tiền thuê đất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thẩm quyền giải quyết các thủ tục về đất đai thuộc về cơ quan quản lý đất đai. Khi đó, với vướng mắc Công ty IZICO có thuộc đối tượng miễn tiền thuê đất hay không không thuộc thẩm quyền giải quyết của cơ quan thuế.</w:t>
      </w:r>
    </w:p>
    <w:p>
      <w:r>
        <w:t>Đề nghị Cục Thuế tỉnh Bà Rịa - Vũng Tàu căn cứ các quy định nêu trên để thực hiện đảm bảo đúng quy định của pháp luật</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