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3641/TCT-KTNB năm 2024 chấn chỉnh công tác ủy nhiệm thu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3641/TCT-KTNB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3641/TCT-KTNB</w:t>
      </w:r>
    </w:p>
    <w:p>
      <w:r>
        <w:t>V/v chấn chỉnh công tác ủy nhiệm thu thuế.</w:t>
      </w:r>
    </w:p>
    <w:p>
      <w:r>
        <w:t>Hà Nội, ngày 20 tháng 8 năm 2024</w:t>
      </w:r>
    </w:p>
    <w:p>
      <w:r>
        <w:t>Kính gửi:    Đồng chí Cục trưởng Cục Thuế các tỉnh, thành phố trực thuộc Trung ương.</w:t>
      </w:r>
    </w:p>
    <w:p>
      <w:r>
        <w:t>Từ năm 2016, ngành Thuế đã thực hiện việc ủy nhiệm thu thuế nhằm đảm bảo mục tiêu, yêu cầu của Chính phủ về việc cải cách thủ tục hành chính thuế, tạo điều kiện thuận lợi cho người nộp thuế thực hiện nghĩa vụ thuế, đa dạng hóa hình thức nộp thuế, giảm thời gian nộp thuế, phù hợp với việc kinh doanh của cá nhân; hiện đại hóa công tác quản lý thuế, thu thuế kịp thời vào ngân sách nhà nước; cán bộ thuế có điều kiện, thời gian tập trung vào việc hướng dẫn thực hiện chính sách thuế, hướng dẫn khai thuế, kiểm tra, xác minh doanh thu thực tế, làm cơ sở xác định mức thuế khoán phù hợp, giảm thiểu sự tiếp xúc trực tiếp giữa cán bộ thuế và người nộp thuế, tránh các rủi ro, tiêu cực tiềm ẩn...</w:t>
      </w:r>
    </w:p>
    <w:p>
      <w:r>
        <w:t>Tuy nhiên, sau một thời gian triển khai ủy nhiệm thu, đã phát sinh những vụ việc lợi dụng chức vụ, quyền hạn trong thi hành công vụ gây thất thoát ngân sách nhà nước và đơn vị nhận ủy nhiệm thu không kịp thời nộp tiền vào ngân sách nhà nước. Trong đó, ngày 8/8/2024, Cơ quan cảnh sát điều tra Công an huyện Trần Văn Thời, tỉnh Cà Mau đã bắt tạm giam một số lãnh đạo Chi cục Thuế khu vực III thuộc Cục Thuế tỉnh Cà Mau về hành vi lợi dụng chức vụ, quyền hạn trong thi hành công vụ gây thất thoát ngân sách nhà nước liên quan tới công tác ủy nhiệm thu thuế.</w:t>
      </w:r>
    </w:p>
    <w:p>
      <w:r>
        <w:t>Ngày 25/5/2023, Tổng cục Thuế đã ban hành công văn số 2056/TCT-KTNB về việc chấn chỉnh công tác quản lý thuế qua hoạt động KTNB và thực hiện kế hoạch KTNB năm 2023, trong đó có các nội dung chấn chỉnh đối với công tác quản lý hộ kinh doanh. Để tiếp tục nâng cao chất lượng trong công tác quản lý hộ kinh doanh, cá nhân, đặc biệt là công tác ủy nhiệm thu thuế, góp phần nâng cao ý thức trách nhiệm và hạn chế được những sai sót của đội ngũ công chức thuế trong quá trình thực thi công vụ, giữ gìn kỷ cương, kỷ luật toàn ngành Thuế, Tổng cục Thuế yêu cầu các Cục Thuế thực hiện một số nội dung sau:</w:t>
      </w:r>
    </w:p>
    <w:p>
      <w:r>
        <w:t>1. Giao Cục trưởng Cục Thuế các tỉnh, thành phố trực thuộc trung ương tổ chức rà soát công tác ủy nhiệm thu thuế tại địa bàn. Trường hợp qua rà soát phát hiện vi phạm thì phải khẩn trương có biện pháp khắc phục kịp thời theo quy định. Đồng thời, xử lý nghiêm trách nhiệm người đứng đầu, cấp phó của người đứng đầu và tổ chức, cá nhân liên quan theo quy định.</w:t>
      </w:r>
    </w:p>
    <w:p>
      <w:r>
        <w:t>2. Thường xuyên đối chiếu, rà soát việc thu nộp thuế thông qua tổ chức nhận ủy nhiệm thu với số liệu quản lý nợ của hộ kinh doanh, cá nhân trên hệ thống quản lý của ngành Thuế.</w:t>
      </w:r>
    </w:p>
    <w:p>
      <w:r>
        <w:t>3. Tăng cường thực hiện kiểm tra tình hình thu nộp tiền thuế và các khoản thu khác thuộc NSNN, tình hình sử dụng và quản lý biên lai thu, chứng từ thu của bên ủy nhiệm thu theo quy định.</w:t>
      </w:r>
    </w:p>
    <w:p>
      <w:r>
        <w:t>Tổng cục Thuế yêu cầu các đồng chí Cục trưởng Cục Thuế các tỉnh, thành phố chỉ đạo các Chi cục Thuế trực thuộc tổ chức thực hiện các nội dung nêu trên và chịu trách nhiệm trước Tổng cục Thuế về các nhiệm vụ công tác được giao. Báo cáo về Tổng cục Thuế đối với những trường hợp vướng mắc, phức tạp để kịp thời chỉ đạo./.</w:t>
      </w:r>
    </w:p>
    <w:p>
      <w:r>
        <w:t>Nơi nhận:</w:t>
      </w:r>
    </w:p>
    <w:p>
      <w:r>
        <w:t>- Như trên;</w:t>
      </w:r>
    </w:p>
    <w:p>
      <w:r>
        <w:t>- Lãnh đạo Tổng cục Thuế;</w:t>
      </w:r>
    </w:p>
    <w:p>
      <w:r>
        <w:t>- Các Vụ, đơn vị thuộc CQ TCT (để p/h);</w:t>
      </w:r>
    </w:p>
    <w:p>
      <w:r>
        <w:t>- Lưu: VT, KTNB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