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3599/BGDĐT-HSSV năm 2025 hỗ trợ các địa phương thực hiện thủ tục hành chính và dịch vụ công trực tuyến tại địa phương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3599/BGDĐT-HSSV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3599/BGDĐT-HSSV</w:t>
      </w:r>
    </w:p>
    <w:p>
      <w:r>
        <w:t>V/v hỗ trợ các địa phương thực hiện thủ tục hành chính và dịch vụ công trực tuyến tại địa phương</w:t>
      </w:r>
    </w:p>
    <w:p>
      <w:r>
        <w:t>Hà Nội, ngày  04  tháng  07  năm 202 5</w:t>
      </w:r>
    </w:p>
    <w:p>
      <w:r>
        <w:t>Kính gửi:    Các cơ sở giáo dục đại học, cơ sở giáo dục nghề nghiệp</w:t>
      </w:r>
    </w:p>
    <w:p>
      <w:r>
        <w:t>Thực hiện Thông báo Kết luận số 33-TB/TGV ngày 27 tháng 6 năm 2025 của Tổ giúp việc Ban Chỉ đạo Trung ương về phát triển khoa học, công nghệ, đổi mới sáng tạo và chuyển đổi số; phát huy vai trò xung kích tình nguyện của sinh viên góp phần đảm bảo vận hành bộ máy thông suốt trong thời gian đầu của việc sắp xếp đơn vị hành chính và thực hiện chính quyền địa phương hai cấp, Bộ Giáo dục và Đào tạo đề nghị các cơ sở giáo dục đại học, cơ sở giáo dục nghề nghiệp triển khai các nội dung sau:</w:t>
      </w:r>
    </w:p>
    <w:p>
      <w:r>
        <w:t>1. Thành lập các đội tình nguyện phối hợp với các địa phương hỗ trợ cán bộ, công chức, viên chức, người dân, doanh nghiệp tại các địa phương trong quá trình thực hiện thủ tục hành chính, dịch vụ công trực tuyến tại các Trung tâm hành chính công cấp tỉnh, cấp xã.</w:t>
      </w:r>
    </w:p>
    <w:p>
      <w:r>
        <w:t>2. Tiếp tục thực hiện hiệu quả các nhiệm vụ tại Công văn số 2407/BGDĐT-HSSV ngày 16 tháng 5 năm 2025 của Bộ Giáo dục và Đào tạo về việc phát huy vai trò của học sinh, sinh viên trong triển khai Phong trào “Bình dân học vụ số”.</w:t>
      </w:r>
    </w:p>
    <w:p>
      <w:r>
        <w:t>Bộ Giáo dục và Đào tạo đề nghị các cơ sở giáo dục đại học, cơ sở giáo dục nghề nghiệp nghiêm túc triển khai thực hiện.</w:t>
      </w:r>
    </w:p>
    <w:p>
      <w:r>
        <w:t>Nơi nhận:</w:t>
      </w:r>
    </w:p>
    <w:p>
      <w:r>
        <w:t>- Như kính gửi;</w:t>
      </w:r>
    </w:p>
    <w:p>
      <w:r>
        <w:t>- Thủ tướng Chính phủ (để b/c);</w:t>
      </w:r>
    </w:p>
    <w:p>
      <w:r>
        <w:t>- PTTgCP Lê Thành Long (để b/c);</w:t>
      </w:r>
    </w:p>
    <w:p>
      <w:r>
        <w:t>- Ban Tuyên giáo và Dân vận TW (để b/c);</w:t>
      </w:r>
    </w:p>
    <w:p>
      <w:r>
        <w:t>- Ban Chỉ đạo TW NQ 57;</w:t>
      </w:r>
    </w:p>
    <w:p>
      <w:r>
        <w:t>- Bộ trưởng (để b/c);</w:t>
      </w:r>
    </w:p>
    <w:p>
      <w:r>
        <w:t>- Các Thứ trưởng (để ph/h);</w:t>
      </w:r>
    </w:p>
    <w:p>
      <w:r>
        <w:t>- TW Đoàn, TW Hội SVVN;</w:t>
      </w:r>
    </w:p>
    <w:p>
      <w:r>
        <w:t>- UBND tỉnh/TP trực thuộc TW;</w:t>
      </w:r>
    </w:p>
    <w:p>
      <w:r>
        <w:t>- Các đơn vị thuộc Bộ GDĐT;</w:t>
      </w:r>
    </w:p>
    <w:p>
      <w:r>
        <w:t>- Cổng Thông tin điện tử Bộ;</w:t>
      </w:r>
    </w:p>
    <w:p>
      <w:r>
        <w:t>- Lưu: VT, HSSV.</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