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3548/BTC-KBNN năm 2024 đính chính Thông tư 17/2024/TT-BTC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3548/BTC-KBNN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3548/BTC-KBNN</w:t>
      </w:r>
    </w:p>
    <w:p>
      <w:r>
        <w:t>V/v đính chính Thông tư số 17/2024/TT-BTC</w:t>
      </w:r>
    </w:p>
    <w:p>
      <w:r>
        <w:t>Hà Nội, ngày 4 tháng 4 năm 2024</w:t>
      </w:r>
    </w:p>
    <w:p>
      <w:r>
        <w:t>Kính gửi:</w:t>
      </w:r>
    </w:p>
    <w:p>
      <w:r>
        <w:t>Ban Bí thư Trung ương Đàng;</w:t>
      </w:r>
    </w:p>
    <w:p>
      <w:r>
        <w:t>- Thủ tướng, các Phó Thủ tướng Chính phủ;</w:t>
      </w:r>
    </w:p>
    <w:p>
      <w:r>
        <w:t>- Văn phòng Trung ương Đảng và các Ban của Đảng;</w:t>
      </w:r>
    </w:p>
    <w:p>
      <w:r>
        <w:t>- Văn phòng Tổng Bí thư;</w:t>
      </w:r>
    </w:p>
    <w:p>
      <w:r>
        <w:t>- Văn phòng Quốc hội, Hội đồng Dân tộc, Ủy ban Tài chính, Ngân sách;</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Kho bạc Nhà nước các tỉnh, thành phố trực thuộc TW;</w:t>
      </w:r>
    </w:p>
    <w:p>
      <w:r>
        <w:t>- Công báo, Cổng Thông tin điện tử của Chính phủ;</w:t>
      </w:r>
    </w:p>
    <w:p>
      <w:r>
        <w:t>- Cục Kiểm tra văn bản quy phạm pháp luật, Bộ Tư pháp.</w:t>
      </w:r>
    </w:p>
    <w:p>
      <w:r>
        <w:t>Qua rà soát, Bộ Tài chính phát hiện lỗi kỹ thuật tại Điều 5 Thông tư số 17/2024/TT-BTC ngày 14/03/2024 của Bộ Tài chính hướng dẫn kiểm soát, thanh toán các khoản chi thường xuyên qua Kho bạc Nhà nước, Bộ Tài chính đính chính như sau:</w:t>
      </w:r>
    </w:p>
    <w:p>
      <w:r>
        <w:t>1. Tại tiết a điểm 2.4 khoản 2 Điều 5 đã in: “-  Kinh phí giao nhiệm vụ kiểm soát như đối với nguồn kinh phí chi nhiệm vụ thường xuyên không giao tự chủ theo quy định  tại tiết a điểm 5.1 khoản 5 Điều này  và các quy định về tạm ứng, thanh toán; nghiệm thu nhiệm vụ được giao tại Quyết định của cơ quan quản lý cấp trên giao nhiệm vụ cung cấp dịch vụ sự nghiệp công sử dụng kinh phí NSNN cho đơn vị sự nghiệp công lập .”</w:t>
      </w:r>
    </w:p>
    <w:p>
      <w:r>
        <w:t>Nay sửa thành: “-  Kinh phí giao nhiệm vụ kiểm soát như đối với nguồn kinh phí chi nhiệm vụ thường xuyên không giao tự chủ theo quy định  tại tiết b điểm 4.1 khoản 4 Điều này  và các quy định về tạm ứng, thanh toán; nghiệm thu nhiệm vụ được giao tại Quyết định của cơ quan quản lý cấp trên giao nhiệm vụ cung cấp dịch vụ sự nghiệp công sử dụng kinh phí NSNN cho đơn vị sự nghiệp công lập .”</w:t>
      </w:r>
    </w:p>
    <w:p>
      <w:r>
        <w:t>2. Tại điểm 3.2 khoản 3 Điều 5 đã in: “ 3.2. Đối với tiền gửi có nguồn hình thành  không thuộc điểm a khoản 3 Điều này , Kho bạc Nhà nước kiểm tra tính hợp pháp, hợp lệ của Ủy nhiệm chi, trong phạm vi số dư tài khoản tiền gửi .”</w:t>
      </w:r>
    </w:p>
    <w:p>
      <w:r>
        <w:t>Nay sửa thành: “ 3.2. Đối với tiền gửi có nguồn hình thành  không thuộc điểm 3.1 khoản 3 Điều này , Kho bạc Nhà nước kiểm tra tính hợp pháp, hợp lệ của Ủy nhiệm chi, trong phạm vi số dư tài khoản tiền gửi .”</w:t>
      </w:r>
    </w:p>
    <w:p>
      <w:r>
        <w:t>Bộ Tài chính trân trọng cảm ơn.</w:t>
      </w:r>
    </w:p>
    <w:p>
      <w:r>
        <w:t>Nơi nhận:</w:t>
      </w:r>
    </w:p>
    <w:p>
      <w:r>
        <w:t>- Như trên;</w:t>
      </w:r>
    </w:p>
    <w:p>
      <w:r>
        <w:t>- Lãnh đạo Bộ (để b/c);</w:t>
      </w:r>
    </w:p>
    <w:p>
      <w:r>
        <w:t>- Cổng thông tin điện tử Bộ Tài chính;</w:t>
      </w:r>
    </w:p>
    <w:p>
      <w:r>
        <w:t>- Các đơn vị thuộc Bộ Tài chính;</w:t>
      </w:r>
    </w:p>
    <w:p>
      <w:r>
        <w:t>- Lưu: VT, KBNN</w:t>
      </w:r>
    </w:p>
    <w:p>
      <w:r>
        <w:t>TL. BỘ TRƯỞNG</w:t>
      </w:r>
    </w:p>
    <w:p>
      <w:r>
        <w:t>KT. TỔNG GIÁM ĐỐC KHO BẠC NHÀ NƯỚC</w:t>
      </w:r>
    </w:p>
    <w:p>
      <w:r>
        <w:t>PHÓ TỔNG GIÁM ĐỐC</w:t>
      </w:r>
    </w:p>
    <w:p>
      <w:r>
        <w:t>Triệu Thọ 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