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3538/TCHQ-TXNK năm 2023 về phân loại, áp dụng mức thuế bộ linh kiện CKD ô tô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3538/TCHQ-TXNK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3538/TCHQ-TXNK</w:t>
      </w:r>
    </w:p>
    <w:p>
      <w:r>
        <w:t>V/v phân loại, áp dụng mức thuế bộ linh kiện CKD ô tô</w:t>
      </w:r>
    </w:p>
    <w:p>
      <w:r>
        <w:t>Hà Nội, ngày 07 tháng 7 năm 2023</w:t>
      </w:r>
    </w:p>
    <w:p>
      <w:r>
        <w:t>Kính gửi:  Công ty TNHH Daehan Motors.</w:t>
      </w:r>
    </w:p>
    <w:p>
      <w:r>
        <w:t>(Đ/c: Lô D2, D3, D4, D5, đường số 8, KCN Cơ khí ô tô TP. HCM, xã Hòa Phú, huyện Củ Chi, TP. Hồ Chí Minh)</w:t>
      </w:r>
    </w:p>
    <w:p>
      <w:r>
        <w:t>Trả lời công văn số 02/CV-DMC/2023 ngày 08/6/2023 của Công ty TNHH Daehan Motors về việc phân loại, áp dụng mức thuế bộ linh kiện CKD ô tô theo Nghị định số 26/2023/NĐ-CP ngày 31/5/2023 của Chính phủ, Tổng cục Hải quan có ý kiến như sau:</w:t>
      </w:r>
    </w:p>
    <w:p>
      <w:r>
        <w:t>Căn cứ điểm a khoản 2 Điều 5 Nghị định số 26/2023/NĐ-CP ngày 31/5/2023 của Chính phủ ban hành Biểu thuế xuất khẩu, biểu thuế nhập khẩu ưu đãi, danh mục hàng hóa và mức thuế tuyệt đối, thuế hỗn hợp, thuế nhập khẩu ngoài hạn ngạch thuế quan (có hiệu lực từ ngày 15/7/2023):  “...Việc phân loại hàng hóa và áp dụng mức thuế suất thuế nhập khẩu ưu đãi tại Chương 98 đối với mặt hàng bộ linh kiện ô tô rời đồng bộ (bộ linh kiện CKD của ô tô), mặt hàng bộ linh kiện ô tô không đồng bộ, mặt hàng khung gầm đã gắn động cơ, có buồng lái (ô tô sát xi, có buồng lái) được thực hiện theo quy định tại khoản 1.1 Mục II Phụ lục II.”</w:t>
      </w:r>
    </w:p>
    <w:p>
      <w:r>
        <w:t>Căn cứ khoản 1.1 Mục II Phụ lục II Nghị định số 26/2023/NĐ-CP:</w:t>
      </w:r>
    </w:p>
    <w:p>
      <w:r>
        <w:t>“1.1. Bộ linh kiện CKD của ô tô hoặc bộ linh kiện không đồng bộ nhập khẩu để sản xuất, lắp ráp ô tô được phân loại và áp dụng mức thuế suất thuế nhập khẩu ưu đãi quy định tại Chương 98 theo hướng dẫn tại điểm b.5 khoản 2 Chương 98 hoặc quy định tại nhóm 98.21, nhóm 98.36 hoặc nhóm 98.49. "</w:t>
      </w:r>
    </w:p>
    <w:p>
      <w:r>
        <w:t>Theo quy định tại điểm b.5 khoản 2 mục II Phụ lục II Nghị định số 26/2023/NĐ-CP:</w:t>
      </w:r>
    </w:p>
    <w:p>
      <w:r>
        <w:t>“b.5) Hàng hóa nhập khẩu là bộ linh kiện CKD và bộ linh kiện không đồng bộ của ô tô để sản xuất, lắp ráp ô tô:</w:t>
      </w:r>
    </w:p>
    <w:p>
      <w:r>
        <w:t>Doanh nghiệp nhập khẩu bộ linh kiện CKD hoặc bộ linh kiện không đồng bộ của xe ô tô được phân loại và áp dụng mức thuế suất thuế nhập khẩu ưu đãi theo từng linh kiện, phụ tùng quy định tại 97 chương thuộc Mục I Phụ lục II hoặc lựa chọn phân loại và áp dụng mức thuế suất thuế nhập khẩu ưu đãi theo bộ linh kiện CKD và bộ linh kiện không đồng bộ của xe ô tô quy định tại nhóm 98.21 hoặc áp dụng theo xe ô tô nguyên chiếc quy định tại 97 chương. Trường hợp doanh nghiệp lựa chọn cách tính thuế theo từng linh kiện, phụ tùng ô tô hoặc nhóm 98.21 thì phải đáp ứng các điều kiện theo quy định tại điểm b.5.1 khoản này.</w:t>
      </w:r>
    </w:p>
    <w:p>
      <w:r>
        <w:t>b.5.1) Điều kiện áp dụng:</w:t>
      </w:r>
    </w:p>
    <w:p>
      <w:r>
        <w:t>Linh kiện phải do các doanh nghiệp đảm bảo Tiêu chuẩn doanh nghiệp sản xuất, lắp ráp ô tô theo quy định của Chính phủ về điều kiện sản xuất, lắp ráp, nhập khẩu và kinh doanh dịch vụ bảo hành, bảo dưỡng ô tô trực tiếp nhập khẩu để sản xuất hoặc tổ chức, cá nhân được các doanh nghiệp đảm bảo Tiêu chuẩn doanh nghiệp sản xuất, lắp ráp ô tô ủy quyền nhập khẩu, ủy thác nhập khẩu hoặc nhập khẩu kinh doanh. Trường hợp ủy thác nhập khẩu thì phải có hợp đồng ủy thác, trường hợp nhập khẩu kinh doanh thì phải có hợp đồng mua bán với doanh nghiệp có đủ điều kiện lắp ráp xe ô tô theo quy định khi làm thủ tục hải quan nhập khẩu.</w:t>
      </w:r>
    </w:p>
    <w:p>
      <w:r>
        <w:t>Trường hợp doanh nghiệp nhập khẩu bộ linh kiện CKD hoặc bộ linh kiện không đồng bộ lựa chọn cách tính thuế theo từng linh kiện, phụ tùng ô tô hoặc nhóm 98.21 nhưng cơ quan hải quan qua thanh tra, kiểm tra phát hiện doanh nghiệp không sử dụng các bộ linh kiện này để thực hiện sản xuất, lắp ráp xe ô tô thì truy thu theo thuế suất thuế nhập khẩu của xe ô tô nguyên chiếc và bị xử lý vi phạm theo quy định của pháp luật quản lý thuế... ”</w:t>
      </w:r>
    </w:p>
    <w:p>
      <w:r>
        <w:t>Như vậy, trường hợp doanh nghiệp không tham gia chương trình ưu đãi thuế, nhập khẩu bộ linh kiện CKD để sản xuất, lắp ráp ô tô nếu đáp ứng các điều kiện theo quy định tại điểm b.5.1 khoản 2 mục II Phụ lục II Nghị định số 26/2023/NĐ-CP thì được phân loại và áp dụng mức thuế suất thuế nhập khẩu ưu đãi theo từng linh kiện, phụ tùng quy định tại 97 chương thuộc Mục I Phụ lục II Nghị định số 26/2023/NĐ-CP.</w:t>
      </w:r>
    </w:p>
    <w:p>
      <w:r>
        <w:t>Đề nghị Công ty đối chiếu với các quy định nêu trên để thực hiện hoặc liên hệ trực tiếp Chi cục Hải quan nơi dự kiến làm thủ tục hải quan để được hướng dẫn.</w:t>
      </w:r>
    </w:p>
    <w:p>
      <w:r>
        <w:t>Tổng cục Hải quan trả lời để Công ty TNHH Daehan Motors biết, thực hiện./.</w:t>
      </w:r>
    </w:p>
    <w:p>
      <w:r>
        <w:t>Nơi nhận:</w:t>
      </w:r>
    </w:p>
    <w:p>
      <w:r>
        <w:t>- Như trên;</w:t>
      </w:r>
    </w:p>
    <w:p>
      <w:r>
        <w:t>- PTCT. Hoàng Việt Cường (để báo cáo);</w:t>
      </w:r>
    </w:p>
    <w:p>
      <w:r>
        <w:t>- Lưu: VT, TXNK (Hồng-3b).</w:t>
      </w:r>
    </w:p>
    <w:p>
      <w:r>
        <w:t>TL.TỔNG CỤC TRƯỞNG</w:t>
      </w:r>
    </w:p>
    <w:p>
      <w:r>
        <w:t>KT. CỤC TRƯỞNG CỤC THUẾ XNK</w:t>
      </w:r>
    </w:p>
    <w:p>
      <w:r>
        <w:t>PHÓ CỤC TRƯỞNG</w:t>
      </w:r>
    </w:p>
    <w:p>
      <w:r>
        <w:t>Nông Phi Quảng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