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3441/QNG-QLDN1 năm 2025 hướng dẫn chính sách thuế giá trị gia tăng đối với bán tài sản do Thuế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3441/QNG-QLDN1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CỤC THUẾ</w:t>
      </w:r>
    </w:p>
    <w:p>
      <w:r>
        <w:t>THUẾ TỈNH QUẢNG NGÃI</w:t>
      </w:r>
    </w:p>
    <w:p>
      <w:r>
        <w:t>-------</w:t>
      </w:r>
    </w:p>
    <w:p>
      <w:r>
        <w:t>CỘNG HÒA XÃ HỘI CHỦ NGHĨA VIỆT NAM</w:t>
      </w:r>
    </w:p>
    <w:p>
      <w:r>
        <w:t>Độc lập - Tự do - Hạnh phúc</w:t>
      </w:r>
    </w:p>
    <w:p>
      <w:r>
        <w:t>---------------</w:t>
      </w:r>
    </w:p>
    <w:p>
      <w:r>
        <w:t>Số: 3441/QNG-QLDN1</w:t>
      </w:r>
    </w:p>
    <w:p>
      <w:r>
        <w:t>V/v hướng dẫn chính sách thuế GTGT đối với bán tài sản</w:t>
      </w:r>
    </w:p>
    <w:p>
      <w:r>
        <w:t>Quảng Ngãi, ngày 05 tháng 12 năm 2025</w:t>
      </w:r>
    </w:p>
    <w:p>
      <w:r>
        <w:t>Kính gửi:  Công ty Cổ phần Kizuna Quảng Ngãi; Mã số thuế: 4300657241;</w:t>
      </w:r>
    </w:p>
    <w:p>
      <w:r>
        <w:t>Địa chỉ: Lô C5-2, Đường số 5, KCN Tịnh Phong, xã Thọ Phong, tỉnh Quảng Ngãi</w:t>
      </w:r>
    </w:p>
    <w:p>
      <w:r>
        <w:t>Thuế tỉnh Quảng Ngãi nhận được Công văn số 0811/2025/CVĐ_KIZ ngày 08/11/2025 của Công ty Cổ phần Kizuna Quảng Ngãi (gọi tắt là Công ty) đề nghị hướng dẫn chính sách thuế GTGT khi bán tài sản, Thuế tỉnh Quảng Ngãi có ý kiến như sau:</w:t>
      </w:r>
    </w:p>
    <w:p>
      <w:r>
        <w:t>- Căn cứ Luật Thuế GTGT số 48/2024/QH15 ngày 26/11/2024 và Nghị định số 181/2025/NĐ-CP ngày 01/7/2025 của Chính phủ quy định về thuế GTGT:</w:t>
      </w:r>
    </w:p>
    <w:p>
      <w:r>
        <w:t>+ Tại Điều 5 Luật Thuế GTGT số 48/2024/QH15 và Điều 4 Nghị định số 181/2025/NĐ-CP quy định về đối tượng không chịu thuế GTGT.</w:t>
      </w:r>
    </w:p>
    <w:p>
      <w:r>
        <w:t>+ Tại khoản 1 Điều 9 Luật Thuế GTGT số 48/2024/QH15, Điều 17 Nghị định số 181/2025/NĐ-CP quy định hàng hóa, dịch vụ áp mức thuế suất thuế GTGT 0% và các trường hợp không áp dụng thuế suất 0%.</w:t>
      </w:r>
    </w:p>
    <w:p>
      <w:r>
        <w:t>+ Tại Điều 18 Nghị định số 181/2025/NĐ-CP, Điều 4 Thông tư số 69/2025/TT-BTC quy định về điều kiện áp dụng thuế suất 0% và hồ sơ, thủ tục áp dụng thuế suất thuế giá trị gia tăng 0%.</w:t>
      </w:r>
    </w:p>
    <w:p>
      <w:r>
        <w:t>+ Tại khoản 2 Điều 9 Luật Thuế GTGT số 48/2024/QH15 và Điều 19 Nghị định số 181/2025/NĐ-CP quy định thuế suất thuế GTGT 5%.</w:t>
      </w:r>
    </w:p>
    <w:p>
      <w:r>
        <w:t>+Tại khoản 3 Điều 9 Luật Thuế GTGT số 48/2024/QH15 quy định thuế suất thuế GTGT 10%.</w:t>
      </w:r>
    </w:p>
    <w:p>
      <w:r>
        <w:t>- Căn cứ khoản 6 Điều 10 Nghị định số 123/2020/NĐ-CP ngày 19/10/2020 và điểm b khoản 7 Điều 1 Nghị định số 70/2025/NĐ-CP ngày 20/3/2025 của Chính phủ quy định về các nội dung trên hóa đơn:  “6. Tên, đơn vị tính, số lượng, đơn giá hàng hóa, dịch vụ;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 tăng...”</w:t>
      </w:r>
    </w:p>
    <w:p>
      <w:r>
        <w:t>- Căn cứ Điều 46 Luật Đất đai số 31/2024/QH15 ngày 18/01/2024 quy định về điều kiện bán tài sản gắn liền với đất, quyền thuê trong hợp đồng thuê đất được Nhà nước cho thuê đất thu tiền thuê đất hằng năm.</w:t>
      </w:r>
    </w:p>
    <w:p>
      <w:r>
        <w:t>- Căn cứ hồ sơ kèm theo Công văn số 0811/2025/CVĐ_KIZ ngày 08/11/2025 thể hiện: Công ty Cổ phần Kizuna Quảng Ngãi thực hiện dự án đầu tư xây dựng nhà xưởng tại địa chỉ Lô C5 2, đường số 5, Khu công nghiệp Tịnh Phong, xã Thọ Phong và cho Công ty TNHH Điện tử Foster Quảng Ngãi thuê nhà xưởng, các công trình phụ trợ này để thực hiện dự án  “Nhà máy sản xuất linh kiện điện tử FVQ”,  Công ty TNHH Điện tử Foster Quảng Ngãi thực hiện dự án này được Ban Quản lý KKT Dung Quất và các Khu công nghiệp Quảng Ngãi cấp phép được áp dụng quy định doanh nghiệp chế xuất. Hiện tại, Công ty TNHH Điện tử Foster Quảng Ngãi có nhu cầu mua lại các tài sản đã thuê này để tiếp tục thực hiện dự án trên.</w:t>
      </w:r>
    </w:p>
    <w:p>
      <w:r>
        <w:t>Trên cơ sở Công văn hỏi số 0811/2025/CVĐ_KIZ ngày 08/11/2025 của Công ty Cổ phần Kizuna Quảng Ngãi và hồ sơ kèm theo, Thuế tỉnh Quảng Ngãi hướng dẫn về nguyên tắc như sau:</w:t>
      </w:r>
    </w:p>
    <w:p>
      <w:r>
        <w:t>Trường hợp các tài sản gắn liền với đất tại địa chỉ Lô C5 2, đường số 5, Khu công nghiệp Tịnh Phong, xã Thọ Phong của Công ty Cổ phần Kizuna Quảng Ngãi được phép chuyển nhượng theo quy định của Luật đất đai số 31/2024/QH15, các tài sản này phục vụ trực tiếp cho các hoạt động theo mục tiêu dự án:  “Nhà máy sản xuất linh kiện điện tử FVQ”  được Ban Quản lý KKT Dung Quất và các Khu công nghiệp Quảng Ngãi cấp phép áp dụng quy định doanh nghiệp chế xuất và không phục vụ cho hoạt động khác không thuộc mục tiêu dự án được cấp phép trên thì được áp dụng thuế suất thuế GTGT 0% nếu đáp ứng các điều kiện về hồ sơ, thủ tục quy định tại Điều 18 Nghị định số 181/2025/NĐ-CP và Điều 4 Thông tư 69/2025/TT-BTC ( trừ các trường hợp không được áp dụng thuế suất 0% quy định tại điểm d khoản 1 Điều 9 Luật Thuế GTGT số 48/2024/QH15, khoản 4 Điều 17 Nghị định số 181/2025/NĐ-CP của Chính phủ ).</w:t>
      </w:r>
    </w:p>
    <w:p>
      <w:r>
        <w:t>Riêng đối với bán lại quyền cho thuê đất trong hợp đồng thuê đất: Trường hợp công ty được phép bán lại quyền cho thuê đất theo quy định của pháp luật thì hoạt động này không thuộc trường hợp áp dụng thuế suất 0%.</w:t>
      </w:r>
    </w:p>
    <w:p>
      <w:r>
        <w:t>Về nội dung tên tài sản thể hiện trên hóa đơn thì thực hiện theo quy định về tên hàng hóa, dịch vụ tại khoản 6 Điều 10 Nghị định số 123/2020/NĐ-CP và điểm b khoản 7 Điều 1 Nghị định số 70/2025/NĐ-CP.</w:t>
      </w:r>
    </w:p>
    <w:p>
      <w:r>
        <w:t>Đề nghị Công ty Cổ phần Kizuna Quảng Ngãi căn cứ các quy định nêu trên, đối chiếu với thực tế phát sinh, đồng thời liên hệ các cơ quan liên quan xác định tài sản được phép chuyển nhượng để thực hiện đúng quy định.</w:t>
      </w:r>
    </w:p>
    <w:p>
      <w:r>
        <w:t>Thuế tỉnh Quảng Ngãi trả lời để Công ty Cổ phần Kizuna Quảng Ngãi được biết, thực hiện./.</w:t>
      </w:r>
    </w:p>
    <w:p>
      <w:r>
        <w:t>Nơi nhận:</w:t>
      </w:r>
    </w:p>
    <w:p>
      <w:r>
        <w:t>- Như trên;</w:t>
      </w:r>
    </w:p>
    <w:p>
      <w:r>
        <w:t>- Các phòng: KTr1, KTr2, QLDN2; NVDTPC, CNTK;</w:t>
      </w:r>
    </w:p>
    <w:p>
      <w:r>
        <w:t>- Văn phòng (Trả kết quả TMS);</w:t>
      </w:r>
    </w:p>
    <w:p>
      <w:r>
        <w:t>- Website Thuế tỉnh Quảng Ngãi;</w:t>
      </w:r>
    </w:p>
    <w:p>
      <w:r>
        <w:t>- Lưu: VT, QLDN1 (tttthao).</w:t>
      </w:r>
    </w:p>
    <w:p>
      <w:r>
        <w:t>KT. TRƯỞNG THUẾ TỈNH</w:t>
      </w:r>
    </w:p>
    <w:p>
      <w:r>
        <w:t>PHÓ TRƯỞNG THUẾ TỈNH</w:t>
      </w:r>
    </w:p>
    <w:p>
      <w:r>
        <w:t>Đinh Thiên Khanh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