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3434/TCT-CS năm 2023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3434/TCT-CS</w:t>
      </w:r>
    </w:p>
    <w:p>
      <w:r>
        <w:t>V/v thuế GTGT</w:t>
      </w:r>
    </w:p>
    <w:p>
      <w:r>
        <w:t>Hà Nội, ngày 09 tháng 8 năm 2023</w:t>
      </w:r>
    </w:p>
    <w:p>
      <w:r>
        <w:t>Kính gửi:  Cục Thuế TP. Hải Phòng.</w:t>
      </w:r>
    </w:p>
    <w:p>
      <w:r>
        <w:t>Tổng cục Thuế nhận được công văn số 1798/CTHPH-NYDTPC của Cục Thuế TP. Hải Phòng về chính sách thuế giá trị gia tăng (GTGT). Về vấn đề này, Tổng cục Thuế có ý kiến như sau:</w:t>
      </w:r>
    </w:p>
    <w:p>
      <w:r>
        <w:t>Căn cứ quy định tại Điều 7 Luật Thuế GTGT (đã được sửa đổi, bổ sung bởi khoản 2 Điều 1 Luật số 31/2013/QH13 ngày 19/6/2013) của Quốc hội quy định về giá tính thuế.</w:t>
      </w:r>
    </w:p>
    <w:p>
      <w:r>
        <w:t>Căn cứ quy định tại Điều 7 Thông tư số 219/2013/TT-BTC ngày 31/12/2013 của Bộ Tài chính hướng dẫn về giá tính thuế.</w:t>
      </w:r>
    </w:p>
    <w:p>
      <w:r>
        <w:t>Căn cứ các quy định nêu trên và theo nội dung trình bày của Cục Thuế TP. Hải Phòng, đề nghị Cục Thuế TP. Hải Phòng căn cứ quy định tại Điều 7 Luật Thuế GTGT và các văn bản hướng dẫn thi hành về giá tính thuế để hướng dẫn doanh nghiệp thực hiện theo quy định.</w:t>
      </w:r>
    </w:p>
    <w:p>
      <w:r>
        <w:t>Tổng cục Thuế có ý kiến để Cục Thuế TP. Hải Phòng được biết./.</w:t>
      </w:r>
    </w:p>
    <w:p>
      <w:r>
        <w:t>Nơi nhận:</w:t>
      </w:r>
    </w:p>
    <w:p>
      <w:r>
        <w:t>- Như trên;</w:t>
      </w:r>
    </w:p>
    <w:p>
      <w:r>
        <w:t>- Phó TCTr. Đặng Ngọc Minh (để báo cáo);</w:t>
      </w:r>
    </w:p>
    <w:p>
      <w:r>
        <w:t>- Vụ PC, CST (BTC);</w:t>
      </w:r>
    </w:p>
    <w:p>
      <w:r>
        <w:t>- Vụ PC, HTQT, DNNCN (TCT);</w:t>
      </w:r>
    </w:p>
    <w:p>
      <w:r>
        <w:t>- Lưu: VT,CS.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