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3421/TCT-CS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3421/TCT-CS</w:t>
      </w:r>
    </w:p>
    <w:p>
      <w:r>
        <w:t>V/v thuế GTGT</w:t>
      </w:r>
    </w:p>
    <w:p>
      <w:r>
        <w:t>Hà Nội, ngày 02 tháng 8 năm 2024</w:t>
      </w:r>
    </w:p>
    <w:p>
      <w:r>
        <w:t>Kính gửi:  Cục Thuế thành phố Đà Nẵng.</w:t>
      </w:r>
    </w:p>
    <w:p>
      <w:r>
        <w:t>Tổng cục Thuế nhận được công văn số 5163/CTDAN-TTKT2 ngày 13/6/2024 của Cục Thuế TP Đà Nẵng về thuế GTGT. Về vấn đề này, Tổng cục Thuế có ý kiến như sau:</w:t>
      </w:r>
    </w:p>
    <w:p>
      <w:r>
        <w:t>Căn cứ khoản 1 Điều 8 Luật Thuế GTGT số 13/2008/QH12 ngày 03/6/2008 (đã được sửa đổi, bổ sung tại khoản 3 Điều 1 Luật số 31/2013/QH13 ngày 19/6/2013, khoản 2 Điều 1 Luật số 106/2016/QH13 ngày 06/4/2016) quy định về thuế suất 0%.</w:t>
      </w:r>
    </w:p>
    <w:p>
      <w:r>
        <w:t>Căn cứ khoản 1 Điều 6 Nghị định số 209/2013/NĐ-CP ngày 18/12/2013 của Chính phủ quy định chi tiết và hướng dẫn thi hành một số điều của Luật Thuế giá trị gia tăng quy định về thuế suất 0%.</w:t>
      </w:r>
    </w:p>
    <w:p>
      <w:r>
        <w:t>Căn cứ khoản 1 và khoản 2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về thuế suất 0%.</w:t>
      </w:r>
    </w:p>
    <w:p>
      <w:r>
        <w:t>Căn cứ các quy định, hướng dẫn nêu trên và theo trình bày tại công văn của Cục Thuế TP Đà Nẵng, trường hợp Công ty TNHH Murata Manufacturing Việt Nam cung cấp dịch vụ liên quan đến phát triển sản phẩm cho Murata Manufacturing Co.,Ltd (gọi tắt là Murata Nhật Bản) và các dịch vụ này được thực hiện và tiêu dùng tại Công ty TNHH Murata Manufacturing Việt Nam thì không đáp ứng điều kiện tiêu dùng ngoài Việt Nam để được áp dụng thuế suất 0% theo quy định.</w:t>
      </w:r>
    </w:p>
    <w:p>
      <w:r>
        <w:t>Tổng cục Thuế có ý kiến để Cục Thuế thành phố Đà Nẵng được biết./.</w:t>
      </w:r>
    </w:p>
    <w:p>
      <w:r>
        <w:t>Nơi nhận:</w:t>
      </w:r>
    </w:p>
    <w:p>
      <w:r>
        <w:t>- Như trên;</w:t>
      </w:r>
    </w:p>
    <w:p>
      <w:r>
        <w:t>- Phó TCTr Đặng Ngọc Minh (để bc);</w:t>
      </w:r>
    </w:p>
    <w:p>
      <w:r>
        <w:t>- Vụ PC, Cục CST - BTC;</w:t>
      </w:r>
    </w:p>
    <w:p>
      <w:r>
        <w:t>- Vụ PC, KK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