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34134/CTHN-TTHT năm 2023 về xuất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34134/CTHN-TTHT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34134/CTHN-TTHT</w:t>
      </w:r>
    </w:p>
    <w:p>
      <w:r>
        <w:t>V/v xuất hóa đơn</w:t>
      </w:r>
    </w:p>
    <w:p>
      <w:r>
        <w:t>Hà Nội, ngày 18 tháng 5 năm 2023</w:t>
      </w:r>
    </w:p>
    <w:p>
      <w:r>
        <w:t>Kính gửi:  Công ty TNHH HONCH</w:t>
      </w:r>
    </w:p>
    <w:p>
      <w:r>
        <w:t>(Địa chỉ: Số 25 phố Thọ Tháp, phường Dịch Vọng Hậu, Q. Cầu Giấy, TP Hà Nội; MST: 0109976015)</w:t>
      </w:r>
    </w:p>
    <w:p>
      <w:r>
        <w:t>Trả lời công văn số 042023/HONCH ngày 18/4/2023 của Công ty TNHH HONCH (sau đây gọi tắt là “Công ty”) hỏi về hóa đơn, Cục Thuế TP Hà Nội có ý kiến như sau:</w:t>
      </w:r>
    </w:p>
    <w:p>
      <w:r>
        <w:t>- Căn cứ Nghị định số 123/2020/NĐ-CP ngày 19/10/2020 của Chính phủ quy định về hóa đơn, chứng từ:</w:t>
      </w:r>
    </w:p>
    <w:p>
      <w:r>
        <w:t>Tại Điều 4 quy định nguyên tắc lập, quản lý, sử dụng hóa đơn, chứng từ:</w:t>
      </w:r>
    </w:p>
    <w:p>
      <w:r>
        <w:t>“1. Khi bán hàng hóa, cung cấp dịch vụ, người bán phải lập hóa đơn để giao cho người mua …”</w:t>
      </w:r>
    </w:p>
    <w:p>
      <w:r>
        <w:t>Tại Điều 9 quy định về thời điểm lập hóa đơn như sau:</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4. Thời điểm lập hóa đơn đối với một số trường hợp cụ thể như sau:</w:t>
      </w:r>
    </w:p>
    <w:p>
      <w:r>
        <w:t>…</w:t>
      </w:r>
    </w:p>
    <w:p>
      <w:r>
        <w:t>l)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căn cứ thông tin chi tiết từng giao dịch phát sinh trong ngày,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p>
    <w:p>
      <w:r>
        <w:t>Căn cứ các quy định trên, Cục Thuế TP Hà Nội có ý kiến như sau:</w:t>
      </w:r>
    </w:p>
    <w:p>
      <w:r>
        <w:t>Trường hợp Công ty có hoạt động xuất bán cổ phiếu thì thực hiện xuất hóa đơn theo quy định tại Khoản 1 Điều 4 Nghị định số 123/2020/NĐ-CP của Chính phủ.</w:t>
      </w:r>
    </w:p>
    <w:p>
      <w:r>
        <w:t>Đề nghị Công ty căn cứ các quy định của pháp luật được trích dẫn nêu trên và đối chiếu với tình hình thực tế của Công ty để thực hiện đúng theo quy định.</w:t>
      </w:r>
    </w:p>
    <w:p>
      <w:r>
        <w:t>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TNHH HONCH được biết và thực hiện./.</w:t>
      </w:r>
    </w:p>
    <w:p>
      <w:r>
        <w:t>Nơi nhận:</w:t>
      </w:r>
    </w:p>
    <w:p>
      <w:r>
        <w:t>- Như trên;</w:t>
      </w:r>
    </w:p>
    <w:p>
      <w:r>
        <w:t>- Phòng NVDTPC;</w:t>
      </w:r>
    </w:p>
    <w:p>
      <w:r>
        <w:t>- Phòng TKT9;</w:t>
      </w:r>
    </w:p>
    <w:p>
      <w:r>
        <w:t>- Website Cục thuế;</w:t>
      </w:r>
    </w:p>
    <w:p>
      <w:r>
        <w:t>- Lưu: VT,TTHT(2).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