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3383/TCT-KTNB năm 2023 về chấn chỉnh kỷ luật, kỷ cương công vụ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3383/TCT-KTNB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3383/TCT-KTNB</w:t>
      </w:r>
    </w:p>
    <w:p>
      <w:r>
        <w:t>V/v chấn chỉnh kỷ luật, kỷ cương công vụ.</w:t>
      </w:r>
    </w:p>
    <w:p>
      <w:r>
        <w:t>Hà Nội, ngày 08 tháng 8 năm 2023</w:t>
      </w:r>
    </w:p>
    <w:p>
      <w:r>
        <w:t>Kính gửi:</w:t>
      </w:r>
    </w:p>
    <w:p>
      <w:r>
        <w:t>- Cục trưởng Cục Thuế các tỉnh, thành phố trực thuộc Trung ương;</w:t>
      </w:r>
    </w:p>
    <w:p>
      <w:r>
        <w:t>- Thủ trưởng các Vụ/đơn vị thuộc Tổng cục Thuế.</w:t>
      </w:r>
    </w:p>
    <w:p>
      <w:r>
        <w:t>Thời gian vừa qua, Tổng cục Thuế đã ban hành văn bản yêu cầu các Cục Thuế thực hiện các biện pháp để chấn chỉnh kỷ luật, kỷ cương công vụ đối với công chức, viên chức ngành Thuế. Tuy nhiên, Tổng cục Thuế tiếp tục nhận được phản ánh về hiện tượng vi phạm pháp luật của công chức; hành vi sách nhiễu, vòi vĩnh, gây phiền hà cho người nộp thuế; giới thiệu kế toán, công ty làm các dịch vụ về kế toán thuế, khai thuế cho doanh nghiệp. Để tăng cường kỷ luật, kỷ cương công vụ của công chức thuế trong công tác quản lý thuế đối với người nộp thuế, Tổng cục Thuế yêu cầu các đồng chí Cục trưởng Cục Thuế các tỉnh, thành phố trực thuộc Trung ương, Thủ trưởng các Vụ/đơn vị thuộc Tổng cục Thuế:</w:t>
      </w:r>
    </w:p>
    <w:p>
      <w:r>
        <w:t>1. Tiếp tục quán triệt đến toàn thể công chức, người lao động về Quyết định số 2181/QĐ-TCT ngày 27/12/2012 của Tổng cục trưởng Tổng cục Thuế quy định về tiêu chuẩn văn hóa công sở và đạo đức công chức, viên chức ngành Thuế; Quyết định số 67/QĐ-TCT ngày 11/01/2013 của Tổng cục Thuế quy định những Tiêu chuẩn cần “Xây” và những điều cần “Chống” đối với công chức, viên chức ngành Thuế.</w:t>
      </w:r>
    </w:p>
    <w:p>
      <w:r>
        <w:t>2. Nghiêm túc thực hiện Công văn số 1199/TCT-KTNB ngày 23/3/2020 của Tổng cục Thuế, trong đó triển khai việc ký Bản cam kết theo Công văn số 1199/TCT-KTNB nêu trên đến toàn thể công chức và người lao động của đơn vị.</w:t>
      </w:r>
    </w:p>
    <w:p>
      <w:r>
        <w:t>3. Yêu cầu công chức, người lao động thực hiện nghiêm kỷ luật, kỷ cương hành chính trong quá trình thi hành công vụ, thực hiện tốt chức trách nhiệm vụ được giao, phòng chống hành vi cửa quyền, sách nhiễu, gây khó khăn cho người nộp thuế.</w:t>
      </w:r>
    </w:p>
    <w:p>
      <w:r>
        <w:t>4. Áp dụng các biện pháp cần thiết nhằm tăng cường kỷ luật, kỷ cương hành chính, phòng ngừa vi phạm, nâng cao hiệu quả hoạt động công vụ. Đề cao trách nhiệm của người đứng đầu đơn vị trong công tác quản lý thuế, quản lý công chức và người lao động.</w:t>
      </w:r>
    </w:p>
    <w:p>
      <w:r>
        <w:t>5. Tăng cường kiểm tra, giám sát hoạt động công vụ của công chức trong đơn vị nhằm kịp thời phát hiện và xử lý nghiêm đối với công chức có hành vi vi phạm pháp luật, vi phạm nội quy, quy chế làm việc, trong đó: có biện pháp giám sát, phòng ngừa và xử lý nghiêm đối với các hành vi sách nhiễu, vòi vĩnh, gây phiền hà cho người nộp thuế; giới thiệu kế toán, công ty làm các dịch vụ về kế toán thuế, khai thuế cho doanh nghiệp... của công chức Thuế.</w:t>
      </w:r>
    </w:p>
    <w:p>
      <w:r>
        <w:t>6. Xem xét trách nhiệm của người đứng đầu đơn vị để xảy ra tình trạng công chức trong đơn vị vi phạm pháp luật, nội quy, quy chế.</w:t>
      </w:r>
    </w:p>
    <w:p>
      <w:r>
        <w:t>Tổng cục Thuế thông báo để Thủ trưởng các đơn vị thuộc, trực thuộc Tổng cục Thuế biết và thực hiện./.</w:t>
      </w:r>
    </w:p>
    <w:p>
      <w:r>
        <w:t>Nơi nhận:</w:t>
      </w:r>
    </w:p>
    <w:p>
      <w:r>
        <w:t>- Như trên;</w:t>
      </w:r>
    </w:p>
    <w:p>
      <w:r>
        <w:t>- Lưu VT, KTNB (2b).</w:t>
      </w:r>
    </w:p>
    <w:p>
      <w:r>
        <w:t>Q. 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