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3383/BNV-CVL thông tin về lịch nghỉ dịp Giỗ Tổ Hùng Vương, ngày Chiến thắng 30/4 và Ngày Quốc tế Lao động 01/5 năm 2026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3383/BNV-CVL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10/04/2026</w:t>
            </w:r>
          </w:p>
        </w:tc>
      </w:tr>
      <w:tr>
        <w:tc>
          <w:tcPr>
            <w:tcW w:type="dxa" w:w="4320"/>
          </w:tcPr>
          <w:p>
            <w:r>
              <w:t>Ngày hiệu lực</w:t>
            </w:r>
          </w:p>
        </w:tc>
        <w:tc>
          <w:tcPr>
            <w:tcW w:type="dxa" w:w="4320"/>
          </w:tcPr>
          <w:p>
            <w:r>
              <w:t>10/04/2026</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3383/BNV-CVL</w:t>
      </w:r>
    </w:p>
    <w:p>
      <w:r>
        <w:t>V/v thông tin về lịch nghỉ dịp Giỗ Tổ Hùng Vương, ngày Chiến thắng 30/4 và Ngày Quốc tế Lao động 01/5 năm 2026</w:t>
      </w:r>
    </w:p>
    <w:p>
      <w:r>
        <w:t>Hà Nội, ngày 10 tháng 4 năm 2026</w:t>
      </w:r>
    </w:p>
    <w:p>
      <w:r>
        <w:t>Kính gửi:</w:t>
      </w:r>
    </w:p>
    <w:p>
      <w:r>
        <w:t>- Các Bộ, cơ quan ngang Bộ, cơ quan thuộc Chính phủ;</w:t>
      </w:r>
    </w:p>
    <w:p>
      <w:r>
        <w:t>- Ủy ban nhân dân các tỉnh, thành phố trực thuộc Trung ương.</w:t>
      </w:r>
    </w:p>
    <w:p>
      <w:r>
        <w:t>Trong thời gian gần đây, có một số thông tin, dư luận liên quan đến việc cán bộ, công chức, viên chức, người lao động có thể được nghỉ liên tục nhiều ngày trong dịp nghỉ lễ Ngày Giỗ T ổ  Hùng Vương, Ngày Chiến thắng 30/4 và Ngày Quốc tế Lao động 01/5 năm 2026 thông qua việc hoán đổi ngày làm việc với ngày nghỉ hằng tuần.</w:t>
      </w:r>
    </w:p>
    <w:p>
      <w:r>
        <w:t>Về nội dung này, Bộ Nội vụ xin thông tin như sau:</w:t>
      </w:r>
    </w:p>
    <w:p>
      <w:r>
        <w:t>Lịch nghỉ Ngày Giỗ Tổ Hùng Vương, Ngày Chiến thắng 30/4 và Ngày Quốc tế Lao động 01/5 năm 2026 được thực hiện theo đúng quy định của Bộ luật Lao động năm 2019. Hiện nay không có chủ trương điều chỉnh lịch nghỉ và Bộ Nội vụ cũng không đề xuất phương án hoán đ ổ i ngày làm việc để kéo dài kỳ nghỉ. Do đó, không có phương án hoán đổi để nghỉ liền 09 ngày trong dịp này.</w:t>
      </w:r>
    </w:p>
    <w:p>
      <w:r>
        <w:t>Bộ Nội vụ đề nghị các Bộ, ngành, địa phương tiếp tục thực hiện lịch nghỉ theo đúng quy định của Bộ luật Lao động.</w:t>
      </w:r>
    </w:p>
    <w:p>
      <w:r>
        <w:t>Bộ Nội vụ thông báo để các Bộ, ngành, địa phương biết và phối hợp thực hiện./.</w:t>
      </w:r>
    </w:p>
    <w:p>
      <w:r>
        <w:t>Nơi nhận:</w:t>
      </w:r>
    </w:p>
    <w:p>
      <w:r>
        <w:t>- Như trên;</w:t>
      </w:r>
    </w:p>
    <w:p>
      <w:r>
        <w:t>- Ban Bí thư Trung ương Đảng;</w:t>
      </w:r>
    </w:p>
    <w:p>
      <w:r>
        <w:t>- Văn phòng Trung ương và các Ban của Đảng;</w:t>
      </w:r>
    </w:p>
    <w:p>
      <w:r>
        <w:t>- Văn phòng Tổng Bí thư;</w:t>
      </w:r>
    </w:p>
    <w:p>
      <w:r>
        <w:t>- Văn phòng Chủ tịch nước;</w:t>
      </w:r>
    </w:p>
    <w:p>
      <w:r>
        <w:t>- Văn phòng Quốc hội;</w:t>
      </w:r>
    </w:p>
    <w:p>
      <w:r>
        <w:t>- UB Trung ương Mặt trận Tổ quốc Việt Nam;</w:t>
      </w:r>
    </w:p>
    <w:p>
      <w:r>
        <w:t>- Hội đồng Dân tộc và các Ủy ban của Quốc hội;</w:t>
      </w:r>
    </w:p>
    <w:p>
      <w:r>
        <w:t>- Viện Kiểm sát nhân dân tối cao;</w:t>
      </w:r>
    </w:p>
    <w:p>
      <w:r>
        <w:t>- Tòa án nhân dân tối cao;</w:t>
      </w:r>
    </w:p>
    <w:p>
      <w:r>
        <w:t>- Kiểm toán nhà nước;</w:t>
      </w:r>
    </w:p>
    <w:p>
      <w:r>
        <w:t>- Cơ quan trung ương của các đoàn thể;</w:t>
      </w:r>
    </w:p>
    <w:p>
      <w:r>
        <w:t>- Bộ trưởng (để b/c);</w:t>
      </w:r>
    </w:p>
    <w:p>
      <w:r>
        <w:t>- Trung tâm CNTT, Bộ Nội vụ;</w:t>
      </w:r>
    </w:p>
    <w:p>
      <w:r>
        <w:t>- Lưu: VT, CVL (ĐKLĐ).</w:t>
      </w:r>
    </w:p>
    <w:p>
      <w:r>
        <w:t>KT. BỘ TRƯỞNG</w:t>
      </w:r>
    </w:p>
    <w:p>
      <w:r>
        <w:t>THỨ TRƯỞNG</w:t>
      </w:r>
    </w:p>
    <w:p>
      <w:r>
        <w:t>Nguyễn Mạnh Khương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