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338/VPCP-PL năm 2025 kết quả rà soát văn bản về ưu đãi đầu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338/VPCP-PL</w:t>
      </w:r>
    </w:p>
    <w:p>
      <w:r>
        <w:t>V/v kết quả rà soát văn bản về ưu đãi đầu tư</w:t>
      </w:r>
    </w:p>
    <w:p>
      <w:r>
        <w:t>Hà Nội, ngày 13 tháng 01 năm 2025</w:t>
      </w:r>
    </w:p>
    <w:p>
      <w:r>
        <w:t>Kính gửi:    Bộ Tư pháp.</w:t>
      </w:r>
    </w:p>
    <w:p>
      <w:r>
        <w:t>Xét đề nghị của Bộ Tư pháp tại Báo cáo số 546/BC-BTP ngày 27 tháng 12 năm 2024 về kết quả rà soát văn bản về ưu đãi đầu tư của các Bộ, ngành, địa phương, Phó Thủ tướng Chính phủ Lê Thành Long có ý kiến chỉ đạo như sau:</w:t>
      </w:r>
    </w:p>
    <w:p>
      <w:r>
        <w:t>1. Cơ bản đồng ý với đề xuất, kiến nghị của Bộ Tư pháp nêu tại Báo cáo nêu trên. Bộ Tư pháp gửi Báo cáo cho các bộ, cơ quan ngang bộ, cơ quan thuộc Chính phủ, Ủy ban nhân dân các tỉnh, thành phố trực thuộc Trung ương nghiên cứu, xem xét xử lý theo thẩm quyền; thường xuyên đôn đốc, kiểm tra tình hình thực hiện và kịp thời có biện pháp phù hợp với những vấn đề phát sinh (nếu có).</w:t>
      </w:r>
    </w:p>
    <w:p>
      <w:r>
        <w:t>2. Bộ Kế hoạch và Đầu tư tiếp tục theo dõi và đề xuất xử lý kịp thời các quy định pháp luật về ưu đãi đầu tư có mâu thuẫn, chồng chéo, hết hiệu lực hoặc không còn phù hợp.</w:t>
      </w:r>
    </w:p>
    <w:p>
      <w:r>
        <w:t>3. Các bộ, ngành, Uỷ ban nhân dân tỉnh, thành phố trực thuộc Trung ương tiếp tục thực hiện nghiêm túc, kịp thời, hiệu quả nhiệm vụ rà soát văn bản về ưu đãi đầu tư theo các chỉ đạo của Chính phủ, Thủ tướng Chính phủ, trong đó có Chỉ thị số 27/CT-TTg ngày 10 tháng 7 năm 2020 của Thủ tướng Chính phủ về tăng cường công tác quản lý nhà nước về đầu tư và phòng ngừa việc phát sinh các vụ việc tranh chấp đầu tư quốc tế; chủ động thường xuyên rà soát các vướng mắc, bất cập trong quá trình thực hiện các quy định về ưu đãi đầu tư để có phương án xử lý theo chức năng, nhiệm vụ, thẩm quyền hoặc kịp thời đề xuất cấp có thẩm quyền phương án xử lý đối với những vấn đề vượt thẩm quyền theo quy định.</w:t>
      </w:r>
    </w:p>
    <w:p>
      <w:r>
        <w:t>Văn phòng Chính phủ thông báo để Bộ Tư pháp, Bộ Kế hoạch và Đầu tư và các cơ quan biết, thực hiện./.</w:t>
      </w:r>
    </w:p>
    <w:p>
      <w:r>
        <w:t>Nơi nhận:</w:t>
      </w:r>
    </w:p>
    <w:p>
      <w:r>
        <w:t>- Như trên;</w:t>
      </w:r>
    </w:p>
    <w:p>
      <w:r>
        <w:t>- Thủ tướng, PTTg Lê Thành Long (để b/c);</w:t>
      </w:r>
    </w:p>
    <w:p>
      <w:r>
        <w:t>- Bộ Kế hoạch và Đầu tư (để t/h);</w:t>
      </w:r>
    </w:p>
    <w:p>
      <w:r>
        <w:t>- Các bộ, cơ quan ngang bộ, cơ quan thuộc Chính phủ;</w:t>
      </w:r>
    </w:p>
    <w:p>
      <w:r>
        <w:t>- UBND các tỉnh, thành phố trực thuộc Trung ương;</w:t>
      </w:r>
    </w:p>
    <w:p>
      <w:r>
        <w:t>- VPCP: BTCN, PCN Đỗ Ngọc Huỳnh, các Vụ: V.I, QHQT, KTTH;</w:t>
      </w:r>
    </w:p>
    <w:p>
      <w:r>
        <w:t>- Lưu: VT, PL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