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3372/BXD-KTXD năm 2024 về bộ đơn giá thanh toán Dự án Đầu tư xây dựng cầu Thủ Thiêm 2 theo hình thức Hợp đồng BT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3372/BXD-KTXD</w:t>
      </w:r>
    </w:p>
    <w:p>
      <w:r>
        <w:t>V/v bộ đơn giá thanh toán Dự án Đầu tư xây dựng cầu Thủ Thiêm 2 theo hình thức Hợp đồng BT</w:t>
      </w:r>
    </w:p>
    <w:p>
      <w:r>
        <w:t>Hà Nội, ngày 05 tháng 6 năm 2024</w:t>
      </w:r>
    </w:p>
    <w:p>
      <w:r>
        <w:t>Kính gửi:  Ủy ban nhân dân TP. Hồ Chí Minh</w:t>
      </w:r>
    </w:p>
    <w:p>
      <w:r>
        <w:t>Bộ Xây dựng nhận được Văn bản số 1767/UBND-DA ngày 05/4/2024 của Ủy ban nhân dân TP. Hồ Chí Minh xin ý kiến về bộ đơn giá thanh toán Dự án Đầu tư xây dựng cầu Thủ Thiêm 2 theo hình thức Hợp đồng BT. Sau khi nghiên cứu, Bộ Xây dựng có ý kiến như sau:</w:t>
      </w:r>
    </w:p>
    <w:p>
      <w:r>
        <w:t>1. Việc quản lý, thực hiện Hợp đồng Xây dựng - Chuyển giao (BT) thực hiện theo nội dung tại Hợp đồng BT đã ký kết, phù hợp hồ sơ mời thầu/ hồ sơ yêu cầu, hồ sơ dự thầu/ hồ sơ đề xuất, tuân thủ quy định pháp luật áp dụng cho Hợp đồng BT.</w:t>
      </w:r>
    </w:p>
    <w:p>
      <w:r>
        <w:t>2. Theo nội dung Văn bản số 1767/UBND-DA, Dự án đầu tư Xây dựng cầu Thủ Thiêm 2 được phê duyệt tại Quyết định số 450/QĐ-UBND ngày 02/02/2015, Hợp đồng BT được ký ngày 19/6/2015 thuộc phạm vi điều chỉnh của Nghị định số 108/2009/NĐ-CP  [1], Nghị định số 112/2009/NĐ-CP  [2], Thông tư số 04/2010/TT-BXD  [3], Thông tư số 166/2011/TT-BTC  [4] và các quy định pháp luật có liên quan. Theo đó, đối với đề nghị của Ủy ban nhân dân TP. Hồ Chí Minh tại Văn bản số 1767/UBND-DA thì:</w:t>
      </w:r>
    </w:p>
    <w:p>
      <w:r>
        <w:t>- Phương pháp lập đơn giá xây dựng công trình đã được quy định tại Điều 11 Thông tư số 04/2010/TT-BXD.</w:t>
      </w:r>
    </w:p>
    <w:p>
      <w:r>
        <w:t>- Việc xác định bộ đơn giá thanh toán Hợp đồng BT cần phù hợp với nội dung Hợp đồng BT đã ký kết, tuân thủ quy định pháp luật về quản lý chi phí đầu tư xây dựng áp dụng cho Dự án, đảm bảo nguyên tắc tính đúng, tính đủ, phù hợp với mặt bàng giá thị trường tại thời điểm ký kết Hợp đồng BT.</w:t>
      </w:r>
    </w:p>
    <w:p>
      <w:r>
        <w:t>- Ủy ban nhân dân TP. Hồ Chí Minh căn cứ các nguyên tắc đề cập trên đây, kết luận của Kiểm toán Nhà nước và các cơ quan có thẩm quyền, thực tế triển khai Hợp đồng BT, quy định pháp luật về thanh toán Hợp đồng BT và các quy định có liên quan làm cơ sở xem xét, quyết định giá trị Hợp đồng BT theo thẩm quyền.</w:t>
      </w:r>
    </w:p>
    <w:p>
      <w:r>
        <w:t>Trên đây là ý kiến của Bộ Xây dựng, đề nghị Ủy ban nhân dân TP. Hồ Chí Minh nghiên cứu, thực hiện theo quy định pháp luật./.</w:t>
      </w:r>
    </w:p>
    <w:p>
      <w:r>
        <w:t>Nơi nhận:</w:t>
      </w:r>
    </w:p>
    <w:p>
      <w:r>
        <w:t>- Như trên;</w:t>
      </w:r>
    </w:p>
    <w:p>
      <w:r>
        <w:t>- BT Nguyễn Thanh Nghị (để b/c);</w:t>
      </w:r>
    </w:p>
    <w:p>
      <w:r>
        <w:t>- Lưu: VT, Cục KTXD (BTB).</w:t>
      </w:r>
    </w:p>
    <w:p>
      <w:r>
        <w:t>KT. BỘ TRƯỞNG</w:t>
      </w:r>
    </w:p>
    <w:p>
      <w:r>
        <w:t>THỨ TRƯỞNG</w:t>
      </w:r>
    </w:p>
    <w:p>
      <w:r>
        <w:t>Bùi Xuân Dũng</w:t>
      </w:r>
    </w:p>
    <w:p>
      <w:r>
        <w:t>[1] Nghị định số 108/2009/NĐ-CP ngày 27/11/2009 của Chính phủ về đầu tư theo hình thức hợp đồng Xây dựng - Kinh doanh - Chuyển giao, Hợp đồng Xây dựng - Chuyển giao - Kinh doanh, Hợp đồng Xây dựng - Chuyển giao</w:t>
      </w:r>
    </w:p>
    <w:p>
      <w:r>
        <w:t>[2] Nghị định số 112/2009/NĐ-CP ngày 14/12/2009 của Chính phủ về quản lý chi phí đầu tư xây dựng công trình</w:t>
      </w:r>
    </w:p>
    <w:p>
      <w:r>
        <w:t>[3] Thông tư số 04/2010/TT-BXD ngày 26/5/2010 của Bộ trưởng Bộ Xây dựng về hướng dẫn lập và quản lý chi phí đầu tư xây dựng công trình</w:t>
      </w:r>
    </w:p>
    <w:p>
      <w:r>
        <w:t>[4] Thông tư số 166/2011/TT-BTC ngày 17/11/2011 của Bộ trưởng Bộ Tài chính hướng dẫn việc quản lý và sử dụng nguồn vốn ngân sách nhà nước phục vụ các hoạt động thuộc trách nhiệm của Cơ quan có thẩm quyền trong quá trình quản lý các dự án đầu tư theo hình thức Hợp đồng Xây dựng - Kinh doanh - Chuyển giao, Hợp đồng Xây dựng - Chuyển giao - Kinh doanh, Hợp đồng Xây dựng - Chuyển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