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3369/BTC-NSNN năm 2024 sử dụng nguồn tăng thu ngân sách địa phương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3369/BTC-NSNN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3369/BTC-NSNN</w:t>
      </w:r>
    </w:p>
    <w:p>
      <w:r>
        <w:t>V/v sử dụng nguồn tăng thu ngân sách địa phương năm 2023</w:t>
      </w:r>
    </w:p>
    <w:p>
      <w:r>
        <w:t>Hà Nội, ngày 29 tháng 3 năm 2024</w:t>
      </w:r>
    </w:p>
    <w:p>
      <w:r>
        <w:t>Kính gửi:  Ủy ban nhân dân các tỉnh, thành phố trực thuộc Trung ương.</w:t>
      </w:r>
    </w:p>
    <w:p>
      <w:r>
        <w:t>Thực hiện điểm h khoản 3 Phụ lục nhiệm vụ cụ thể giao cho các Bộ, cơ quan, địa phương trong tháng 3 năm 2024 và thời gian tới kèm theo Nghị quyết số 28/NQ-CP ngày 05/3/2024 của Chính phủ về phiên họp Chính phủ thường kỳ tháng 02 năm 2024:  “Rà soát, hướng dẫn các địa phương sử dụng hiệu quả khoản tăng thu ngân sách địa phương”;  trên cơ sở kết quả thực hiện nhiệm vụ thu, chi ngân sách nhà nước năm 2023, Bộ Tài chính đề nghị Ủy ban nhân dân các tỉnh, thành phố trực thuộc Trung ương:</w:t>
      </w:r>
    </w:p>
    <w:p>
      <w:r>
        <w:t>1. Căn cứ kết quả thực hiện thu ngân sách địa phương đến hết ngày 31/12/2023, đề nghị Ủy ban nhân dân các tỉnh, thành phố trực thuộc trung ương chỉ đạo Sở Tài chính rà soát, xác định nguồn tăng thu ngân sách địa phương năm 2023 dành để thực hiện cải cách tiền lương, báo cáo Ủy ban nhân dân cấp tỉnh có văn bản gửi Bộ Tài chính (kèm theo các chứng từ liên quan) đê Bộ Tài chính thông báo chính thức nguồn 70% tăng thu ngân sách địa phương năm 2023 dành để cải cách tiền lương theo đúng quy định.</w:t>
      </w:r>
    </w:p>
    <w:p>
      <w:r>
        <w:t>2. Sau khi đã trích nguồn cải cách tiền lương tại khoản 1 nêu trên, Ủy ban nhân dân các tỉnh, thành phố trực thuộc trung ương chỉ đạo các cơ quan liên quan lập phương án sử dụng nguồn tăng thu, tiết kiệm chi ngân sách cấp mình năm 2023, báo cáo Thường trực Hội đồng nhân dân quyết định và báo cáo Hội đồng nhân dân cùng cấp tại kỳ họp gần nhất, phương án sử dụng theo đúng thứ tự ưu tiên quy định tại khoản 2, Điều 59 của Luật Ngân sách nhà nước, cụ thể:</w:t>
      </w:r>
    </w:p>
    <w:p>
      <w:r>
        <w:t>a) Giảm bội chi, tăng chi trả nợ, bao gồm trả nợ gốc và lãi;</w:t>
      </w:r>
    </w:p>
    <w:p>
      <w:r>
        <w:t>b) Bổ sung quỹ dự trữ tài chính;</w:t>
      </w:r>
    </w:p>
    <w:p>
      <w:r>
        <w:t>c) Thực hiện một số chính sách an sinh xã hội;</w:t>
      </w:r>
    </w:p>
    <w:p>
      <w:r>
        <w:t>d) Tăng chi đầu tư một số dự án đầu tư quan trọng.</w:t>
      </w:r>
    </w:p>
    <w:p>
      <w:r>
        <w:t>e) Thực hiện nhiệm vụ quy định tại khoản 3 và khoản 4 Điều 59 (nếu có).</w:t>
      </w:r>
    </w:p>
    <w:p>
      <w:r>
        <w:t>Trường hợp sau khi đã phân bổ cho các nội dung chi nêu tại điểm a, b, c nêu trên mà còn nguồn, đề nghị Ủy ban nhân dân tỉnh, thành phố trực thuộc trung ương tập trung dành nguồn chi cho đầu tư hạ tầng chiến lược theo đúng quy định tại Nghị quyết số 28/NQ-CP ngày 05/3/2024 của Chính phủ.</w:t>
      </w:r>
    </w:p>
    <w:p>
      <w:r>
        <w:t>Bộ Tài chính đề nghị Ủy ban nhân dân các tỉnh, thành phố trực thuộc trung ương chỉ đạo các cơ quan có liên quan tổ chức thực hiện theo đúng quy định của pháp luật./.</w:t>
      </w:r>
    </w:p>
    <w:p>
      <w:r>
        <w:t>Nơi nhận:</w:t>
      </w:r>
    </w:p>
    <w:p>
      <w:r>
        <w:t>- Như trên;</w:t>
      </w:r>
    </w:p>
    <w:p>
      <w:r>
        <w:t>- Thủ tướng Chính phủ (để b/c);</w:t>
      </w:r>
    </w:p>
    <w:p>
      <w:r>
        <w:t>- Các Phó Thủ tướng Chính phủ (để b/c);</w:t>
      </w:r>
    </w:p>
    <w:p>
      <w:r>
        <w:t>- Bộ trưởng (để b/c);</w:t>
      </w:r>
    </w:p>
    <w:p>
      <w:r>
        <w:t>- VPCP;</w:t>
      </w:r>
    </w:p>
    <w:p>
      <w:r>
        <w:t>- Bộ KH&amp;ĐT;</w:t>
      </w:r>
    </w:p>
    <w:p>
      <w:r>
        <w:t>- Kho bạc Nhà nước;</w:t>
      </w:r>
    </w:p>
    <w:p>
      <w:r>
        <w:t>- Các Tổng cục: Thuế, Hải quan;</w:t>
      </w:r>
    </w:p>
    <w:p>
      <w:r>
        <w:t>- Sở Tài chính các tỉnh, thành phố (để t/hiện);</w:t>
      </w:r>
    </w:p>
    <w:p>
      <w:r>
        <w:t>- Cục thuế các tỉnh, thành phố (để t/hiện);</w:t>
      </w:r>
    </w:p>
    <w:p>
      <w:r>
        <w:t>- Cục Hải quan các tỉnh, thành phố (để t/hiện);</w:t>
      </w:r>
    </w:p>
    <w:p>
      <w:r>
        <w:t>- KBNN các tỉnh, thành phố (để t/hiện);</w:t>
      </w:r>
    </w:p>
    <w:p>
      <w:r>
        <w:t>- Lưu: VT, NSNN (235b)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