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33317/CTHN-TTHT năm 2024 về chính sách thuế thu nhập cá nhân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33317/CTHN-TTHT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33317/CTHN-TTHT</w:t>
      </w:r>
    </w:p>
    <w:p>
      <w:r>
        <w:t>V/v chính sách thuế TNCN</w:t>
      </w:r>
    </w:p>
    <w:p>
      <w:r>
        <w:t>Hà Nội, ngày 03 tháng 6 năm 2024</w:t>
      </w:r>
    </w:p>
    <w:p>
      <w:r>
        <w:t>Kính gửi:  Đại sứ quán Hungary</w:t>
      </w:r>
    </w:p>
    <w:p>
      <w:r>
        <w:t>( Địa  chỉ: 28 Thanh Niên, Tây Hồ, Hà Nội, Việt Nam  -  MST: 0101338229)</w:t>
      </w:r>
    </w:p>
    <w:p>
      <w:r>
        <w:t>Ngày 09/05/2024, Cục Thuế TP Hà Nội nhận được công văn số 132/2024/H U EMB/HOI ngày 06/05/2024 của Đại sứ quán Hungary đề nghị hướng dẫn về chính sách thuế TNCN đối với người lao động là cá nhân cư trú tại Việt Nam, Cục Thuế TP Hà Nội có ý kiến như sau:</w:t>
      </w:r>
    </w:p>
    <w:p>
      <w:r>
        <w:t>- Căn cứ Thông tư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khoản 2 Điều 2 quy định các khoản thu nhập chịu thuế:</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w:t>
      </w:r>
    </w:p>
    <w:p>
      <w:r>
        <w:t>+ Tại Điều 7 quy định căn cứ tính thuế đối với thu nhập chịu thuế từ kinh doanh, từ tiền lương, tiền công đối với cá nhân cư trú:</w:t>
      </w:r>
    </w:p>
    <w:p>
      <w:r>
        <w:t>“Căn cứ tính thuế đối với thu nhập từ kinh doanh và thu nhập từ tiền lương, tiền công là thu nhập tính thuế và thuế suất, cụ thể  như  sau:</w:t>
      </w:r>
    </w:p>
    <w:p>
      <w:r>
        <w:t>1. Thu nhập tính thuế  được   xác định bằng thu nhập chịu thuế theo   hướng  dẫn tại Điều 8 Thông tư này trừ (-) các khoản giảm trừ sau:</w:t>
      </w:r>
    </w:p>
    <w:p>
      <w:r>
        <w:t>a) Các khoản giảm trừ gia cảnh theo  hướng  dẫn tại khoản 1, Điều 9 Thông tư này.</w:t>
      </w:r>
    </w:p>
    <w:p>
      <w:r>
        <w:t>b) Các khoản  đóng  bảo hiểm, quỹ  hưu  trí tự  nguyện  theo  hướng  dẫn tại khoản 2, Điều 9 Thông tư này.</w:t>
      </w:r>
    </w:p>
    <w:p>
      <w:r>
        <w:t>c) Các khoản đóng góp từ thiện, nhân đạo, khuyến học theo  hướng  dẫn tại khoản 3, Điều 9 Thông tư này.</w:t>
      </w:r>
    </w:p>
    <w:p>
      <w:r>
        <w:t>2. Thuế suất</w:t>
      </w:r>
    </w:p>
    <w:p>
      <w:r>
        <w:t>Thuế suất thuế thu nhập cá nhân đối với thu nhập từ kinh doanh, từ tiền  l ương, tiền công được áp dụng theo Biểu thuế  lũy  tiến từng phần quy định tại Điều 22 Luật Thuế thu nhập cá nhân, cụ thể  như  sau:</w:t>
      </w:r>
    </w:p>
    <w:p>
      <w:r>
        <w:t>Bậc thuế</w:t>
      </w:r>
    </w:p>
    <w:p>
      <w:r>
        <w:t>Phần thu nhập tính thuế/năm (triệu đồng)</w:t>
      </w:r>
    </w:p>
    <w:p>
      <w:r>
        <w:t>Phần thu nhập tính thuế/tháng (triệu đồng)</w:t>
      </w:r>
    </w:p>
    <w:p>
      <w:r>
        <w:t>Thuế suất (%)</w:t>
      </w:r>
    </w:p>
    <w:p>
      <w:r>
        <w:t>1</w:t>
      </w:r>
    </w:p>
    <w:p>
      <w:r>
        <w:t>Đến 60</w:t>
      </w:r>
    </w:p>
    <w:p>
      <w:r>
        <w:t>Đ ế n 5</w:t>
      </w:r>
    </w:p>
    <w:p>
      <w:r>
        <w:t>5</w:t>
      </w:r>
    </w:p>
    <w:p>
      <w:r>
        <w:t>2</w:t>
      </w:r>
    </w:p>
    <w:p>
      <w:r>
        <w:t>Trên 60 đến  1 20</w:t>
      </w:r>
    </w:p>
    <w:p>
      <w:r>
        <w:t>Trên 5 đến 10</w:t>
      </w:r>
    </w:p>
    <w:p>
      <w:r>
        <w:t>10</w:t>
      </w:r>
    </w:p>
    <w:p>
      <w:r>
        <w:t>3</w:t>
      </w:r>
    </w:p>
    <w:p>
      <w:r>
        <w:t>Trên 120 đến 216</w:t>
      </w:r>
    </w:p>
    <w:p>
      <w:r>
        <w:t>Trên 10 đến 18</w:t>
      </w:r>
    </w:p>
    <w:p>
      <w:r>
        <w:t>15</w:t>
      </w:r>
    </w:p>
    <w:p>
      <w:r>
        <w:t>4</w:t>
      </w:r>
    </w:p>
    <w:p>
      <w:r>
        <w:t>Trên 216 đến 384</w:t>
      </w:r>
    </w:p>
    <w:p>
      <w:r>
        <w:t>Trên 18 đến 32</w:t>
      </w:r>
    </w:p>
    <w:p>
      <w:r>
        <w:t>20</w:t>
      </w:r>
    </w:p>
    <w:p>
      <w:r>
        <w:t>5</w:t>
      </w:r>
    </w:p>
    <w:p>
      <w:r>
        <w:t>Trên 384 đến 624</w:t>
      </w:r>
    </w:p>
    <w:p>
      <w:r>
        <w:t>Trên 32 đến 52</w:t>
      </w:r>
    </w:p>
    <w:p>
      <w:r>
        <w:t>25</w:t>
      </w:r>
    </w:p>
    <w:p>
      <w:r>
        <w:t>6</w:t>
      </w:r>
    </w:p>
    <w:p>
      <w:r>
        <w:t>Trên 624 đến 960</w:t>
      </w:r>
    </w:p>
    <w:p>
      <w:r>
        <w:t>Trên 52 đến 80</w:t>
      </w:r>
    </w:p>
    <w:p>
      <w:r>
        <w:t>30</w:t>
      </w:r>
    </w:p>
    <w:p>
      <w:r>
        <w:t>7</w:t>
      </w:r>
    </w:p>
    <w:p>
      <w:r>
        <w:t>Trên 960</w:t>
      </w:r>
    </w:p>
    <w:p>
      <w:r>
        <w:t>Trên 80</w:t>
      </w:r>
    </w:p>
    <w:p>
      <w:r>
        <w:t>35</w:t>
      </w:r>
    </w:p>
    <w:p>
      <w:r>
        <w:t>3. Cách tính thuế</w:t>
      </w:r>
    </w:p>
    <w:p>
      <w:r>
        <w:t>Thuế thu nhập cá nhân đối với thu nhập từ kinh doanh, từ tiền lương, tiền công là tổng số thuế tính theo từng bậc thu nhập . Số  thuế tính theo từng bậc thu nhập bằng thu nhập tính thuế của bậc thu nhập nhân (x) với thuế  suất tương   ứng của bậc thu nhập đó.</w:t>
      </w:r>
    </w:p>
    <w:p>
      <w:r>
        <w:t>…”</w:t>
      </w:r>
    </w:p>
    <w:p>
      <w:r>
        <w:t>+ Tại khoản 2 Điều 8 hướng dẫn xác định thu nhập chịu thuế từ tiền lương, tiền công đối với cá nhân cư trú:</w:t>
      </w:r>
    </w:p>
    <w:p>
      <w:r>
        <w:t>“ a) Thu nhập chịu  thuế  từ tiền lương, tiền công được xác định bằng tổng  số  tiền lương, tiền công, tiền thù lao, các khoản thu nhập khác  có  tính chất tiền lương, tiền công mà người nộp thuế nhận được trong kỳ tính thuế theo hướng dẫn tại khoản 2, Điều 2 Thông tư này.</w:t>
      </w:r>
    </w:p>
    <w:p>
      <w:r>
        <w:t>…”</w:t>
      </w:r>
    </w:p>
    <w:p>
      <w:r>
        <w:t>Tại Điều 9 quy định các khoản giảm trừ</w:t>
      </w:r>
    </w:p>
    <w:p>
      <w:r>
        <w:t>“Các khoản giảm  trừ  theo hướng dẫn tại Điề u  này là các khoản  đ ược trừ vào thu nhập chịu thuế của cá nhân  trước khi  xác định thu nhập tính thuế từ tiền  l ương, tiền công, từ kinh doanh .  Cụ thể như sau:</w:t>
      </w:r>
    </w:p>
    <w:p>
      <w:r>
        <w:t>1. Giảm  trừ gia cảnh</w:t>
      </w:r>
    </w:p>
    <w:p>
      <w:r>
        <w:t>…a ) Giảm trừ gia cảnh là số tiền  được     trừ  vào thu nhập chịu thuế  trước  kh i  tính thuế  đối  với thu nhập từ  kinh  doanh, thu nhập từ tiền  lương , tiền công của người nộp thuế là cá nhân cư  tr ú.</w:t>
      </w:r>
    </w:p>
    <w:p>
      <w:r>
        <w:t>…</w:t>
      </w:r>
    </w:p>
    <w:p>
      <w:r>
        <w:t>b) Mức giảm  tr ừ gia cảnh  (Từ 01/07/2020 và kỳ tính thuế      năm    2020 áp dụng mức giảm trừ gia cảnh tại Điều    1    Nghị quyết số 954/202   0   /UB   T   VQH14 ngày 02/6/2020 của Ủy ban Thường vụ Quốc Hội):</w:t>
      </w:r>
    </w:p>
    <w:p>
      <w:r>
        <w:t>b. 1 ) Đối với người nộp thuế là 11  tr iệu đồng/tháng,  1 32  triệu đồng /n ă m.</w:t>
      </w:r>
    </w:p>
    <w:p>
      <w:r>
        <w:t>b.2) Đối với mỗi người phụ thuộc là 4,4  triệu  đồng/tháng.</w:t>
      </w:r>
    </w:p>
    <w:p>
      <w:r>
        <w:t>c) Ng u yên tắc tính giảm  trừ  gia cảnh</w:t>
      </w:r>
    </w:p>
    <w:p>
      <w:r>
        <w:t>…</w:t>
      </w:r>
    </w:p>
    <w:p>
      <w:r>
        <w:t>2. Giảm  trừ  đối với các khoản đóng bảo hiểm, Quỹ  hưu trí  tự nguyện</w:t>
      </w:r>
    </w:p>
    <w:p>
      <w:r>
        <w:t>a) Các khoản đóng bảo hiểm bao gồm: bảo hiểm xã hội, bảo hiểm y tế, bảo hiểm thất nghiệp, bảo hiểm  trách  nhiệm nghề nghiệp đối với một số ngành nghề phải tham gia bảo hiểm bắt buộc.</w:t>
      </w:r>
    </w:p>
    <w:p>
      <w:r>
        <w:t>b) Các khoản đóng vào Quỹ  hưu trí  tự nguyện  (đã được sửa      đổi    bởi Điều 15 Thông tư 92/2015/TT-BTC có hiệu lực từ ngày 30/07/2015):</w:t>
      </w:r>
    </w:p>
    <w:p>
      <w:r>
        <w:t>…”</w:t>
      </w:r>
    </w:p>
    <w:p>
      <w:r>
        <w:t>+ Tại Điều 25 quy định khấu trừ thuế và chứng từ khấu trừ thuế</w:t>
      </w:r>
    </w:p>
    <w:p>
      <w:r>
        <w:t>- Căn cứ Điều 1 Thông tư 119/2014/TT-BTC ngày 25/08/2014 của Bộ Tài chính sửa đổi, bổ sung các khổ 1, 2, 3, 4 Điều 1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như sau:</w:t>
      </w:r>
    </w:p>
    <w:p>
      <w:r>
        <w:t>“Điều 1. Người nộp thuế</w:t>
      </w:r>
    </w:p>
    <w:p>
      <w:r>
        <w:t>...Phạm vi xác định thu nhập chịu thuế của người nộp thuế  như  sau:</w:t>
      </w:r>
    </w:p>
    <w:p>
      <w:r>
        <w:t>Đ ố i với cá nhân  cư trú , thu nhập chịu thuế là thu nhập phát  sinh     trong  và ngoài lãnh  thổ  Việt Nam, không phân biệt nơi  trả  thu nhập;</w:t>
      </w:r>
    </w:p>
    <w:p>
      <w:r>
        <w:t>…”</w:t>
      </w:r>
    </w:p>
    <w:p>
      <w:r>
        <w:t>- Căn cứ điểm d khoản 6 Điều 8 Nghị định 126/2020/NĐ-CP ngày 19/10/2020 của Chính phủ quy định các loại thuế khai theo tháng, khai theo quý, khai theo năm, khai theo từng lần phát sinh nghĩa vụ thuế và khai quyết toán thuế:</w:t>
      </w:r>
    </w:p>
    <w:p>
      <w:r>
        <w:t>“...d)  Thuế  thu nhập cá nhân đối với tổ chức, cá nhân trả thu nhập chịu thuế thu nhập cá nhân từ tiền  l ương, tiền công; cá nhân có thu nhập từ tiền  l ương, t i ền công ủy quyền quyết toán thuế cho tổ chức, cá nhân trả thu nhập; cá nhân  có  thu nhập từ tiền lương, tiền công  tr ực tiếp quyết toán  thuế  với cơ quan thuế. Cụ thể như sau:</w:t>
      </w:r>
    </w:p>
    <w:p>
      <w:r>
        <w:t>d. 1 ) Tổ chức, cá nhân trả thu nhập từ tiền lương, tiền công  có  trách nhiệm khai quyết toán thuế và  quyết  toán thay cho các cá nhân có ủy quyền do tổ chức, cá nhân  trả  thu nhập  chi  trả, không phân biệt  có  phát sinh  khấu trừ  thuế hay không phát  sinh     khấu trừ  thuế. Trường hợp tổ chức, cá nhân không phát sinh trả thu nhập thì không phải khai quyết toán thuế thu nhập  cá nhân ...</w:t>
      </w:r>
    </w:p>
    <w:p>
      <w:r>
        <w:t>d.2) Cá nhân cư  trú  có thu nhập từ tiền lương, tiền công  ủy  quyền quyết toán  thuế  cho tổ chức, cá nhân trả thu nhập, cụ thể như sau:</w:t>
      </w:r>
    </w:p>
    <w:p>
      <w:r>
        <w:t>Cá nhân  có  thu nhập từ tiền lương, tiền công k ý  hợp  đồng  lao động từ 03 tháng trở lên tại một nơi và thực tế đang làm việc tại đó vào thời điểm tổ chức, cá nhân trả thu nhập thực hiện việc quyết toán thuế, kể cả trường hợp không làm việc đủ 12 tháng trong năm...</w:t>
      </w:r>
    </w:p>
    <w:p>
      <w:r>
        <w:t>Cá nhân có thu nhập từ tiền lương, tiền công ký hợp đồng lao động từ 03 tháng  trở  lên tại một nơi và thực tế đang làm việc tại  đó  vào thời điểm tổ chức, cá  nhân  trả thu nhập quyết toán thuế, kể cả trường hợp không làm việc đủ 12 tháng trong năm; đồng thời có thu nhập vãng lai ở các nơi khác bình quân tháng trong năm không quá 10 triệu  đồng  và đã được khấu trừ thuế thu nhập cá nhân theo tỷ lệ 10%  nếu  không có yêu cầu quyết toán thuế  đối  với phần thu nhập này.</w:t>
      </w:r>
    </w:p>
    <w:p>
      <w:r>
        <w:t>d.3) Cá nhân  cư  trú có thu nhập từ tiền lương, tiền công trực tiếp khai quyết toán thuế thu nhập cá nhân với cơ quan  thuế trong  các trường hợp sau đây:</w:t>
      </w:r>
    </w:p>
    <w:p>
      <w:r>
        <w:t>C ó  số thuế phải nộp thêm hoặc có số thuế nộp thừa đề nghị hoàn hoặc bù trừ vào kỳ khai thuế tiếp theo, trừ các trường hợp sau: cá nhân có số thuế phải nộp thêm sau quyết toán của từng năm từ 50.000 đồng trở xuống; cá nhân có  số  thuế phải nộp nhỏ hơn  số thuế  đã tạm nộp mà không  có  yêu cầu hoàn thuế hoặc bù trừ vào kỳ khai thuế tiếp theo; cá nhân  có  thu nhập từ tiền lương, tiền công  ký  hợp  đồng  lao động từ 03 tháng trở lên tại một đơn vị, đồng thời  có  thu nhập vãng lai ở các nơi khác bình quân tháng trong năm không quá 10  triệu  đồng và đã  đ ược  khấu  trừ thuế thu nhập cá nhân theo tỷ lệ 10% n ế u không có yêu cầu thì không phải quyết toán thuế đối với phần thu nhập này;...</w:t>
      </w:r>
    </w:p>
    <w:p>
      <w:r>
        <w:t>…”</w:t>
      </w:r>
    </w:p>
    <w:p>
      <w:r>
        <w:t>Căn cứ các quy định trên,  trường  hợp Đại sứ quán Hungary có người  l ao động là cá nhân cư trú tại Việt Nam, ký kết hợp đồng lao động từ 03 tháng  tr ở lên thì xác định thuế TNCN từ tiền lương, tiền công như sau:</w:t>
      </w:r>
    </w:p>
    <w:p>
      <w:r>
        <w:t>Thuế TNCN = Thu nhập tính thuế  x  Thuế suất theo biểu thuế lũy tiến từng phần</w:t>
      </w:r>
    </w:p>
    <w:p>
      <w:r>
        <w:t>Thu nhập tính thuế TNCN = Thu nhập chịu thuế TNCN - Các khoản giảm trừ</w:t>
      </w:r>
    </w:p>
    <w:p>
      <w:r>
        <w:t>- Các khoản thu nhập chịu thuế TNCN được quy định tại khoản 2 Điều 2 Thông tư 111/2013/TT-BTC;</w:t>
      </w:r>
    </w:p>
    <w:p>
      <w:r>
        <w:t>- Các khoản giảm trừ được quy định tại khoản 1 Điều 7 Thông tư 111/2013/TT-BTC.</w:t>
      </w:r>
    </w:p>
    <w:p>
      <w:r>
        <w:t>Thuế thu nhập cá nhân đối với thu nhập từ tiền lương, tiền công là tổng số thuế tính theo từng bậc thu nhập .   Số thuế tính theo từng bậc thu nhập bằng thu nhập tính thuế của bậc thu nhập nhân (x) với thuế suất tương ứng của bậc thu nhập đó. Thuế suất thuế TNCN đối với thu nhập từ tiền lương, tiền công được áp dụng theo Biểu thuế lũy tiến t  ừ ng phần quy định tại khoản 2 Điều 7 Thông tư 111/2013/TT-BTC. Trường hợp Thu nhập tính thuế TNCN từ tiền lương, tiền công  ≤  0 thì không phải nộp thuế TNCN</w:t>
      </w:r>
    </w:p>
    <w:p>
      <w:r>
        <w:t>Cá nhân cư trú có thu nhập từ tiền lương, tiền công phải thực hiện quyết toán thuế TNCN theo hướng dẫn tại điểm d khoản 6 Điều 8 Nghị định 126/2020/NĐ-CP ngày 19/10/2020 của Chính Phủ.</w:t>
      </w:r>
    </w:p>
    <w:p>
      <w:r>
        <w:t>Trong quá trình thực hiện chính sách thuế, trường hợp còn vướng mắc, đơn vị có thể tham khảo các văn bản hướng dẫn của Cục Thuế TP Hà Nội được đăng tải trên website    http   ://hano   i.   gdt.go   v   .   vn    hoặc liên hệ với Phòng Quản lý Hộ kinh doanh, cá nhân và thu khác để được hỗ trợ giải quyết.</w:t>
      </w:r>
    </w:p>
    <w:p>
      <w:r>
        <w:t>Cục  Thuế   TP Hà Nội trả   lời  đ ể  Đại sứ quán Hungary được biết và thực hiện ./.</w:t>
      </w:r>
    </w:p>
    <w:p>
      <w:r>
        <w:t>Nơi nhận:</w:t>
      </w:r>
    </w:p>
    <w:p>
      <w:r>
        <w:t>- Như trên;</w:t>
      </w:r>
    </w:p>
    <w:p>
      <w:r>
        <w:t>- Phòng HKDCN;</w:t>
      </w:r>
    </w:p>
    <w:p>
      <w:r>
        <w:t>- Phòng NVDTPC;</w:t>
      </w:r>
    </w:p>
    <w:p>
      <w:r>
        <w:t>- Website Cục Thuế;</w:t>
      </w:r>
    </w:p>
    <w:p>
      <w:r>
        <w:t>- Lưu: VT, TTHT(2)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