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3321/CHQ-GSQL năm 2025 đề nghị xác định xuất xứ đối với sản phẩm Nextgard viên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3321/CHQ-GSQL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3321/CHQ-GSQL</w:t>
      </w:r>
    </w:p>
    <w:p>
      <w:r>
        <w:t>V/v đề nghị xác định xuất xứ</w:t>
      </w:r>
    </w:p>
    <w:p>
      <w:r>
        <w:t>Hà Nội  , ngày 25 tháng 4 năm 2025</w:t>
      </w:r>
    </w:p>
    <w:p>
      <w:r>
        <w:t>Kính gửi:    Công ty TNHH Thuốc Thú Y Boehringer Ingelheim Việt Nam.</w:t>
      </w:r>
    </w:p>
    <w:p>
      <w:r>
        <w:t>(Đ/c: Lầu 14, Số 39, Đường Lê Duẩn, P. Bến Nghé, Q1, TP. Hồ Chí Minh)</w:t>
      </w:r>
    </w:p>
    <w:p>
      <w:r>
        <w:t>Trả lời Đơn đề nghị xác định trước xuất xứ của Công ty TNHH Thuốc Thú Y Boehringer Ingelheim Việt Nam đối với sản phẩm Nextgard viên (11mg; 28mg; 68mg; 136mg), Cục Hải quan có ý kiến như sau:</w:t>
      </w:r>
    </w:p>
    <w:p>
      <w:r>
        <w:t>Căn cứ Điều 23, Điều 24 Nghị định số 08/2015/NĐ-CP ngày 21 tháng 01 năm 2015 của Chính phủ quy định chi tiết và biện pháp thi hành Luật Hải quan về thủ tục hải quan, kiểm tra giám sát, kiểm soát hải quan;</w:t>
      </w:r>
    </w:p>
    <w:p>
      <w:r>
        <w:t>Căn cứ Điều 1 Nghị định số 59/2018/NDD-CP ngày 20 tháng 4 năm 2018 của Chính phủ sửa đổi, bổ sung một số điều của Nghị định số 08/2015/NĐ-CP ngày 21 tháng 01 năm 2015;</w:t>
      </w:r>
    </w:p>
    <w:p>
      <w:r>
        <w:t>Căn cứ Điều 9 Nghị định số 31/2018/NĐ-CP ngày 08 tháng 3 năm 2018 quy định chi tiết Luật quản lý ngoại thương về xuất xứ hàng hóa; Phụ lục I Thông tư số 05/2018/TT-BCT ngày 3 tháng 4 năm 2018 của Bộ Công Thương quy định về xuất xứ hàng hóa;</w:t>
      </w:r>
    </w:p>
    <w:p>
      <w:r>
        <w:t>Căn cứ Điều 1 Thông tư số 39/2018/TT-BTC ngày 20 tháng 4 năm 2018 của Bộ Tài chính sửa đổi, bổ sung một số điều tại Thông tư 38/2015/TT-BTC ngày 25 tháng 3 năm 2015 quy định về thủ tục hải quan, kiểm tra giám sát hải quan, thuế xuất khẩu, thuế nhập khẩu và quản lý thuế đối với hàng hóa xuất khẩu, nhập khẩu;</w:t>
      </w:r>
    </w:p>
    <w:p>
      <w:r>
        <w:t>Căn cứ Điều 3, Điều 4 Thông tư số 33/2023/TT-BTC ngày 31 tháng 5 năm 2023 của Bộ Tài chính quy định về xác định xuất xứ hàng hoá xuất khẩu, nhập khẩu thì Công ty chưa đáp ứng quy định về Hồ sơ đề nghị xác định trước xuất xứ. Do vậy, Cục Hải quan không có cơ sở để xác định trước xuất xứ đối với hàng hóa xuất khẩu trên.</w:t>
      </w:r>
    </w:p>
    <w:p>
      <w:r>
        <w:t>Cục Hải quan thông báo để Công ty biết./.</w:t>
      </w:r>
    </w:p>
    <w:p>
      <w:r>
        <w:t>Nơi nhận:</w:t>
      </w:r>
    </w:p>
    <w:p>
      <w:r>
        <w:t>- Như trên;</w:t>
      </w:r>
    </w:p>
    <w:p>
      <w:r>
        <w:t>- Lưu: VT, GSQL (03b).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