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3316/BXD-KTXD năm 2023 hướng dẫn vướng mắc trong quá trình thực hiện hợp đồng, bảo hành công trình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3316/BXD-KTXD</w:t>
      </w:r>
    </w:p>
    <w:p>
      <w:r>
        <w:t>V/v hướng dẫn một số vướng mắc trong quá trình thực hiện hợp đồng, bảo hành công trình</w:t>
      </w:r>
    </w:p>
    <w:p>
      <w:r>
        <w:t>Hà Nội, ngày 27 tháng 7 năm 2023</w:t>
      </w:r>
    </w:p>
    <w:p>
      <w:r>
        <w:t>Kính gửi:</w:t>
      </w:r>
    </w:p>
    <w:p>
      <w:r>
        <w:t>Ban Quản lý dự án chuyên ngành nông nghiệp và phát triển nông thôn tỉnh Bà Rịa - Vũng Tàu</w:t>
      </w:r>
    </w:p>
    <w:p>
      <w:r>
        <w:t>Bộ Xây dựng nhận được văn bản số 152/BQLDANN-KTTĐ ngày 17/5/2023 của Ban Quản lý dự án chuyên ngành nông nghiệp và phát triển nông thôn tỉnh Bà Rịa - Vũng Tàu về việc hướng dẫn một số vướng mắc trong quá trình thực hiện hợp đồng, bảo hành công trình, Bộ Xây dựng có ý kiến như sau:</w:t>
      </w:r>
    </w:p>
    <w:p>
      <w:r>
        <w:t>1. Việc bảo hành công trình xây dựng thực hiện theo nội dung hợp đồng đã ký kết, phù hợp với hồ sơ mời thầu, hồ sơ dự thầu, quy định tại khoản 2 Điều 46 Nghị định số 37/2015/NĐ-CP của Chính phủ ngày 22/4/2015 quy định chi tiết về hợp đồng xây dựng và các quy định pháp luật áp dụng cho hợp đồng.</w:t>
      </w:r>
    </w:p>
    <w:p>
      <w:r>
        <w:t>2. Trách nhiệm của các chủ thể trong bảo hành công trình xây dựng quy định tại khoản 1 Điều 125 Luật Xây dựng số 50/2014/QH13 và được quy định chi tiết tại Điều 29 Nghị định số 06/2021/NĐ-CP ngày 26/01/2021 của Chính phủ quy định chi tiết một số nội dung về quản lý chất lượng, thi công xây dựng và bảo trì công trình xây dựng.</w:t>
      </w:r>
    </w:p>
    <w:p>
      <w:r>
        <w:t>3. Theo nội dung văn bản số 152/BQLDANN-KTTĐ thì hợp đồng thi công xây dựng số 01/2020/HĐXD ký ngày 04/6/2020 và các bên đã có thỏa thuận về việc bảo hành công trình được quy định tại khoản 18.2 Điều 18 của Hợp đồng; Kết quả khảo sát, nghiên cứu chế độ thủy lục và vận chuyển bùn cát bằng mô hình năm 2016 (trước khi ký hợp đồng tháng 01/2020) đã chỉ ra việc bồi lắng, cũng như khuyến nghị phải tiến hành nạo vét định kỳ để không ảnh hưởng đến lưu thông thuyền bè và đã được khảo sát, đánh giá lại năm 2022.</w:t>
      </w:r>
    </w:p>
    <w:p>
      <w:r>
        <w:t>Đề nghị Ban Quản lý dự án chuyên ngành nông nghiệp và phát triển nông thôn tỉnh Bà Rịa - Vũng Tàu căn cứ các quy định nêu trên, hồ sơ dự án được duyệt, nội dung hợp đồng đã ký kết và các hồ sơ kèm theo hợp đồng để đánh giá, làm rõ các nguyên nhân bồi lắng, từ đó xác định nghĩa vụ bảo hành theo hợp đồng của các bên có liên quan. Trên cơ sở kết quả đánh giá, xác định nghĩa vụ của các chủ thể trong việc thực hiện nạo vét phần bị bồi lắng theo đúng quy định pháp luật. Trường hợp việc bồi lắng do khách quan, đã được tính toán, cảnh báo trước khi lựa chọn nhà thầu và ký kết hợp đồng (bồi lắng tự nhiên), không thuộc phần công việc nhà thầu phải thực hiện theo hợp đồng xảy ra sau khi nhà thầu đã thi công xong và được nghiệm thu theo đúng hồ sơ thiết kế được phê duyệt, thì Chủ đầu tư (chủ sở hữu hoặc người quản lý, sử dụng công trình) có trách nhiệm bảo trì công trình theo đúng quy định tại Điều 29 Nghị định số 06/2021/NĐ-CP, đảm bảo an toàn cho vận hành luồng theo đúng quy định pháp luật.</w:t>
      </w:r>
    </w:p>
    <w:p>
      <w:r>
        <w:t>Trên đây là ý kiến của Bộ Xây dựng, đề nghị Ban Quản lý dự án chuyên ngành nông nghiệp và phát triển nông thôn tỉnh Bà Rịa - Vũng Tàu nghiên cứu, thực hiện theo quy định./.</w:t>
      </w:r>
    </w:p>
    <w:p>
      <w:r>
        <w:t>Nơi nhận:</w:t>
      </w:r>
    </w:p>
    <w:p>
      <w:r>
        <w:t>- Như trên;</w:t>
      </w:r>
    </w:p>
    <w:p>
      <w:r>
        <w:t>- BT Nguyễn Thanh Nghị (để b/c);</w:t>
      </w:r>
    </w:p>
    <w:p>
      <w:r>
        <w:t>- TT Bùi Hồng Minh (để b/c);</w:t>
      </w:r>
    </w:p>
    <w:p>
      <w:r>
        <w:t>- Lưu: VP Cục KTXD, (PVH).</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