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3312/TCT-DNNCN năm 2023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3312/TCT-DNNCN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3312/TCT-DNNCN</w:t>
      </w:r>
    </w:p>
    <w:p>
      <w:r>
        <w:t>V/v chính sách thuế TNCN</w:t>
      </w:r>
    </w:p>
    <w:p>
      <w:r>
        <w:t>Hà Nội, ngày 03 tháng 8 năm 2023</w:t>
      </w:r>
    </w:p>
    <w:p>
      <w:r>
        <w:t>Kính gửi:  Cục Thuế tỉnh Bình Thuận</w:t>
      </w:r>
    </w:p>
    <w:p>
      <w:r>
        <w:t>Tổng cục Thuế nhận được công văn số 4059/CT-TTKT2 ngày 07/6/2023, công văn số 10613/CT-TTKT2 ngày 31/12/2020 và công văn số 5841/CT-TTKT2 ngày 23/06/2020 của Cục Thuế tỉnh Bình Thuận đề nghị hướng dẫn chính sách thuế đối với hoạt động chuyển nhượng vốn, chuyển nhượng cổ phần trong doanh nghiệp. Về vấn đề này, Tổng Cục Thuế có Ý kiến như sau:</w:t>
      </w:r>
    </w:p>
    <w:p>
      <w:r>
        <w:t>Căn cứ quy định tại Luật Đầu tư số 67/2014/QH13 ngày 26/11/2014, Luật doanh nghiệp số 68/2014/QH13 ngày 26/11/2014;</w:t>
      </w:r>
    </w:p>
    <w:p>
      <w:r>
        <w:t>Căn cứ quy định tại Luật Thuế thu nhập doanh nghiệp, Luật Thuế Thu nhập cá nhân, Luật Quản lý thuế và các văn bản hướng dẫn thi hành.</w:t>
      </w:r>
    </w:p>
    <w:p>
      <w:r>
        <w:t>Căn cứ thực tế hoạt động chuyển nhượng cổ phần của các cổ đông tại công ty Cổ phần Phát triển Nhân lực Du lịch và Thương mại Việt Nam, thực tế hoạt động chuyển nhượng phần vốn góp của các thành viên góp vốn tại công ty TNHH Biển Quê Hương - Phan Thiết; đề nghị Cục Thuế tỉnh Bình Thuận áp dụng nguyên tắc quản lý thuế tại khoản 4 Điều 5 Luật quản lý thuế; đồng thời Cục Thuế căn cứ theo quy định tại Chương XIII Luật Quản lý thuế, Chương VIII Thông tư số 80/2021/TT-BTC ngày 29/9/2021 của Bộ Tài chính và Quy chế ban hành tại Quyết định số 489/QĐ-TCT ngày 07/4/2022 của Tổng cục Trưởng Tổng cục Thuế để xem xét và xử lý theo thẩm quyền. Trường hợp cần thiết Cục Thuế cần phối hợp công tác với các đơn vị liên quan để làm rõ trách nhiệm và nghĩa vụ thuế của doanh nghiệp, cá nhân, chống thất thu ngân sách Nhà nước.</w:t>
      </w:r>
    </w:p>
    <w:p>
      <w:r>
        <w:t>Tổng cục Thuế thông báo để Cục Thuế tỉnh Bình Thuận được biết./.</w:t>
      </w:r>
    </w:p>
    <w:p>
      <w:r>
        <w:t>Nơi nhận:</w:t>
      </w:r>
    </w:p>
    <w:p>
      <w:r>
        <w:t>- Như trên;</w:t>
      </w:r>
    </w:p>
    <w:p>
      <w:r>
        <w:t>- Phó TCT Đặng Ngọc Minh (để b/c);</w:t>
      </w:r>
    </w:p>
    <w:p>
      <w:r>
        <w:t>- Vụ Pháp chế, Chính sách- TCT;</w:t>
      </w:r>
    </w:p>
    <w:p>
      <w:r>
        <w:t>- Lưu: VT, DNNCN (2b).</w:t>
      </w:r>
    </w:p>
    <w:p>
      <w:r>
        <w:t>TL. TỔNG CỤC TRƯỞNG</w:t>
      </w:r>
    </w:p>
    <w:p>
      <w:r>
        <w:t>KT. VỤ TRƯỞNG VỤ QLT DNNVV&amp;HKD, CN</w:t>
      </w:r>
    </w:p>
    <w:p>
      <w:r>
        <w:t>PHÓ VỤ TRƯỞNG</w:t>
      </w:r>
    </w:p>
    <w:p>
      <w:r>
        <w:t>Nguyễn Thị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