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3300/TCT-PC năm 2024 giới thiệu quy định mới tại Nghị định 59/2024/NĐ-CP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3300/TCT-PC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3300/TCT-PC</w:t>
      </w:r>
    </w:p>
    <w:p>
      <w:r>
        <w:t>V/v giới thiệu quy định mới tại Nghị định số 59/2024/NĐ-CP.</w:t>
      </w:r>
    </w:p>
    <w:p>
      <w:r>
        <w:t>Hà Nội, ngày 2 9  tháng  7  năm 202 4</w:t>
      </w:r>
    </w:p>
    <w:p>
      <w:r>
        <w:t>Kính gửi:</w:t>
      </w:r>
    </w:p>
    <w:p>
      <w:r>
        <w:t>- Cục Thuế các tỉnh, thành phố trực thuộc Trung ương;</w:t>
      </w:r>
    </w:p>
    <w:p>
      <w:r>
        <w:t>- Các Cục/Vụ/đơn vị thuộc Tổng cục Thuế.</w:t>
      </w:r>
    </w:p>
    <w:p>
      <w:r>
        <w:t>Ngày 25/5/2024, Thủ tướng Chính phủ đã ban hành Nghị định số 59/2024/NĐ-CP sửa đổi, bổ sung một số điều của Nghị định số 34/2016/NĐ-CP quy định chi tiết một số điều và biện pháp thi hành Luật Ban hành văn bản quy phạm pháp luật đã được sửa đổi, bổ sung một số điều theo Nghị định số 154/2020/NĐ-CP có hiệu lực từ ngày 01/6/2024 (gọi tắt là Nghị định số 59/2024/NĐ-CP). Một số nội dung mới cần lưu ý tại Nghị định số 59/2024/NĐ-CP như sau:</w:t>
      </w:r>
    </w:p>
    <w:p>
      <w:r>
        <w:t>1. Bố cục và nội dung của Nghị định</w:t>
      </w:r>
    </w:p>
    <w:p>
      <w:r>
        <w:t>Nghị định số 59/2024/NĐ-CP bao gồm 3 điều khoản sửa đổi, bổ sung 30 điều về nội dung; bãi bỏ cụm từ, khoản, điều tại 8 điều; bổ sung 3 biểu Mẫu và thay thế 4 biểu Mẫu tại Nghị định số 34/2016/NĐ-CP và Nghị định số 154/2020/NĐ-CP. Nội dung của Nghị định tập trung vào 03 nhóm vấn đề sau đây: (i) Nhóm các quy định để đẩy nhanh tiến độ xây dựng văn bản, bảo đảm phù hợp với quy định của Luật Ban hành VBQPPL; (ii) Nhóm quy định được sửa đổi, bổ sung để quy định rõ hơn, giúp tháo gỡ khó khăn, vướng mắc cho bộ, ngành, địa phương, bảo đảm phù hợp với quy định của Luật Ban hành VBQPPL; (iii) Nhóm quy định được sửa đổi, bổ sung để nâng cao trách nhiệm của cơ quan lập đề nghị, soạn thảo VBQPPL và các chủ thể có liên quan trong quá trình xây dựng, ban hành VBQPPL.</w:t>
      </w:r>
    </w:p>
    <w:p>
      <w:r>
        <w:t>2. Một số nội dung mới cần lưu ý</w:t>
      </w:r>
    </w:p>
    <w:p>
      <w:r>
        <w:t>Nghị định số 59/2024/NĐ-CP: Bổ sung quy định cụ thể về việc đóng dấu tài liệu trong hồ sơ dự án, dự thảo gửi kèm văn bản đề nghị Bộ Tư pháp thẩm định (khoản 16 Điều 1); bổ sung quy định đối với văn bản ban hành kèm theo văn bản QPPL khác thì văn bản được ban hành kèm theo phải được đóng dấu treo của cơ quan ban hành văn bản QPPL (khoản 23 Điều 1); bổ sung quy định về trách nhiệm truyền thông chính sách trong lập đề nghị xây dựng văn bản QPPL và soạn thảo văn bản QPPL (điểm b khoản 29 Điều 1); bổ sung quy định về trách nhiệm của cơ quan chủ trì soạn thảo trong công việc thuyết minh rõ các nội dung cơ bản của dự thảo văn bản ngay trong Tờ trình hoặc tại phụ lục kèm theo Tờ trình khi trình cấp có thẩm quyền (Mẫu số 03 Phụ lục III),...</w:t>
      </w:r>
    </w:p>
    <w:p>
      <w:r>
        <w:t>Tổng cục Thuế thông tin để các đơn vị biết, chủ động triển khai thực hiện theo đúng quy định tại Nghị định số 59/2024/NĐ-CP.</w:t>
      </w:r>
    </w:p>
    <w:p>
      <w:r>
        <w:t>Nơi nhận:</w:t>
      </w:r>
    </w:p>
    <w:p>
      <w:r>
        <w:t>- Như trên;</w:t>
      </w:r>
    </w:p>
    <w:p>
      <w:r>
        <w:t>- Đ/c TCTrg (để b/c);</w:t>
      </w:r>
    </w:p>
    <w:p>
      <w:r>
        <w:t>- Các đ/c Phó TCTrg (để b/c);</w:t>
      </w:r>
    </w:p>
    <w:p>
      <w:r>
        <w:t>- Lưu: VT, PC (2b).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