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3297/BTTTT-VP năm 2023 trả lời kiến nghị của cử tri tỉnh Bình Dương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3297/BTTTT-VP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3297/BTTTT-VP</w:t>
      </w:r>
    </w:p>
    <w:p>
      <w:r>
        <w:t>V/v trả lời kiến nghị của cử tri tỉnh Bình Dương gửi tới trước kỳ họp thứ 5, Quốc hội khóa XV</w:t>
      </w:r>
    </w:p>
    <w:p>
      <w:r>
        <w:t>Hà Nội, ngày 12 tháng 8 năm 2023</w:t>
      </w:r>
    </w:p>
    <w:p>
      <w:r>
        <w:t>Kính gửi:  Đoàn đại biểu Quốc hội tỉnh Bình Dương</w:t>
      </w:r>
    </w:p>
    <w:p>
      <w:r>
        <w:t>Bộ Thông tin và Truyền thông nhận được kiến nghị của cử tri tỉnh Bình Dương do Ban Dân nguyện chuyển đến theo Công văn số 742/BDN ngày 14/6/2023, nội dung kiến nghị như sau:</w:t>
      </w:r>
    </w:p>
    <w:p>
      <w:r>
        <w:t>Câu 1:   Thông tư số 18/2021/TT-BTTTT ngày 30/11/2021 của Bộ TTTT về định mức kinh tế - kỹ thuật hoạt động báo in, báo điện tử chưa quy định các loại hình sản phẩm trên báo điện tử, trong khi đó các loại hình này đang là xu hướng phát triển. Cử tri kiến nghị cần bổ sung các loại hình trên báo điện tử, cụ thể: các thể loại truyền hình Internet trên báo điện tử; các sản phẩm báo chí đặc thù khác như báo điện tử kèm nội dung video, audio, sản phẩm Longform, Mega Stories, Emagazine, Infographic...</w:t>
      </w:r>
    </w:p>
    <w:p>
      <w:r>
        <w:t>Sau khi nghiên cứu, Bộ TTTT có ý kiến trả lời như sau:</w:t>
      </w:r>
    </w:p>
    <w:p>
      <w:r>
        <w:t>- Định mức kinh tế - kỹ thuật hoạt động báo in, báo điện tử được Bộ TTTT ban hành theo Thông tư số 18/2021/TT-BTTTT ngày 30/11/2021 chưa bao quát hết một số thể loại tác phẩm báo chí có tính đặc thù, đa dạng, như: Báo điện tử kèm nội dung video, audio, sản phẩm Longform, Mega Stories, Emagazine, Infographic,... Để đáp ứng yêu cầu quản lý trong thực tiễn, khoản 3 Điều 2 Thông tư số 18/2021/TT-BTTTT đã quy định:  “3. Trường hợp hoạt động báo in, báo điện tử chưa có định mức kinh tế - kỹ thuật, cơ quan báo chí sử dụng ngân sách nhà nước tổ chức xây dựng định mức kinh tế - kỹ thuật và đề nghị cơ quan có thẩm quyền xem xét, ban hành theo quy định hiện hành.”.</w:t>
      </w:r>
    </w:p>
    <w:p>
      <w:r>
        <w:t>- Bộ TTTT đề nghị địa phương căn cứ quy định của Chính phủ về giao nhiệm vụ, đặt hàng, đấu thầu cung cấp dịch vụ công sử dụng ngân sách nhà nước từ nguồn kinh phí chi thường xuyên (Nghị định số 32/2019/NĐ-CP) và quy định của Chính phủ về cơ chế tự chủ tài chính của đơn vị sự nghiệp công lập (Nghị định số 60/2021/NĐ-CP) để ban hành bổ sung định mức kinh tế - kỹ thuật phù hợp để áp dụng trong phạm vi quản lý của địa phương theo thẩm quyền, cụ thể:</w:t>
      </w:r>
    </w:p>
    <w:p>
      <w:r>
        <w:t>Điểm b khoản 2, Điều 26 của Nghị định số 32/2019/NĐ-CP quy định:</w:t>
      </w:r>
    </w:p>
    <w:p>
      <w:r>
        <w:t>“b) Ban hành, sửa đổi, bổ sung định mức kinh tế - kỹ thuật, định mức chi phí (nếu có) áp dụng đối với sản phẩm, dịch vụ công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địa phương;”</w:t>
      </w:r>
    </w:p>
    <w:p>
      <w:r>
        <w:t>Khoản 2 Điều 37 Nghị định số 60/2021/NĐ-CP quy định:  “2. Ban hành, sửa đổi, bổ sung định mức kinh tế - kỹ thuật, định mức chi phí (nếu có) làm cơ sở ban hành đơn giá, giá dịch vụ sự nghiệp công sử dụng ngân sách nhà nước theo quy định của pháp luật về giá và quy định của các pháp luật khác có liên quan để làm cơ sở giao nhiệm vụ, đặt hàng hoặc đấu thầu cung ứng dịch vụ sự nghiệp công theo quy định tại Nghị định số 32/2019/NĐ-CP của Chính phủ.”</w:t>
      </w:r>
    </w:p>
    <w:p>
      <w:r>
        <w:t>Ngoài ra, tại khoản 2, Điều 5 Nghị định số 60/2021/NĐ-CP của Chính phủ đã quy định:  “2. Trường hợp cơ quan có thẩm quyền chưa ban hành định mức kinh tế - kỹ thuật, định mức chi phí, giá dịch vụ sự nghiệp công sử dụng ngân sách nhà nước được xác định theo quy định của pháp luật về giá hoặc mức bình quân chi phí hợp lý, hợp lệ thực hiện của 03 năm trước liền kề”.</w:t>
      </w:r>
    </w:p>
    <w:p>
      <w:r>
        <w:t>Với các quy định hiện hành của Chính phủ nêu trên, đề nghị Sở Thông tin và Truyền thông và các cơ quan liên quan tham mưu, đề xuất với Ủy ban nhân dân tỉnh Bình Dương xem xét, quyết định theo thẩm quyền.</w:t>
      </w:r>
    </w:p>
    <w:p>
      <w:r>
        <w:t>Câu 2:   Nghị định số 18/2014/NĐ-CP của Chính phủ ban hành ngày 14/3/2014 quy định chế độ nhuận bút trong lĩnh vực báo chí, xuất bản là cơ sở pháp lý quan trọng trong phát triển và quản lý hoạt động báo chí, xuất bản. Tuy nhiên, đến thời điểm hiện tại, Nghị định này đã bộc lộ một số hạn chế, bất cập như mức chi trả nhuận bút chưa tương xứng với sức lao động, sáng tạo tác phẩm báo chí; khung chi trả chưa quy định cụ thể đối với một số thể loại báo chí, phạm vi điều chỉnh chưa bắt kịp với xu hướng đổi mới. Cử tri đề nghị: (1) Cần mở rộng phạm vi điều chỉnh đối với ấn phẩm có tính chất báo chí được quy định trong Luật Báo chí, như: Bản tin, đặc sản; đồng thời tăng mức nhuận bút, thù lao cho tác giả, chủ sở hữu quyền tác giả; (2) Việc quy định hệ số tối đa của từng thể loại báo chí hiện nay không còn phù hợp, cần điều chỉnh phù hợp, cụ thể như các thể loại: Trực tuyến Media, tọa đàm, giao lưu trực tuyến trên truyền hình, Báo điện tử, đây là những thể loại đặc biệt, gồm một ê kíp nhiều người thực hiện; (3) Bổ sung thể loại: Bài phản ánh (trên báo in) đây là thể loại sử dụng phổ biến; tin truyền hình, phóng sự truyền hình, phim tài liệu trên báo điện tử.</w:t>
      </w:r>
    </w:p>
    <w:p>
      <w:r>
        <w:t>Bộ TTTT được giao nhiệm vụ xây dựng Nghị định thay thế Nghị định số 18/2014/NĐ-CP ngày 14/3/2014 quy định về chế độ nhuận bút trong lĩnh vực báo chí, xuất bản tại Quyết định số 48/QĐ-TTg ngày 03/02/2023 của Thủ tướng Chính phủ ban hành Chương trình công tác năm 2023, trình Chính phủ trong tháng 12/2023. Bộ TTTT đang chỉ đạo các cơ quan chuyên môn xây dựng hồ sơ dự thảo Nghị định để trình Chính phủ theo đúng quy định.</w:t>
      </w:r>
    </w:p>
    <w:p>
      <w:r>
        <w:t>Bộ TTTT tiếp thu ý kiến của cử tri Bình Dương trong quá trình xây dựng dự thảo Nghị định thay thế Nghị định số 18/2014/NĐ-CP như: Tăng mức nhuận bút, thù lao; điều chỉnh hệ số tối đa của một số thể loại báo chí để đảm bảo phù hợp với thực tế; bổ sung một số thể loại báo chí mới. Các quy định của pháp luật về quyền tác giả và quyền liên quan có phạm vi điều chỉnh là tác phẩm báo chí, do đó, chỉ có cơ sở để quy định việc chi trả nhuận bút, thù lao cho tác phẩm báo chí, chưa có cơ sở để mở rộng phạm vi điều chỉnh đối với ấn phẩm có tính chất báo chí như: đặc sản, bản tin.</w:t>
      </w:r>
    </w:p>
    <w:p>
      <w:r>
        <w:t>Trên đây là nội dung trả lời của Bộ TTTT đối với kiến nghị của cử tri tỉnh Bình Dương, trân trọng gửi tới Đoàn đại biểu Quốc hội tỉnh Bình Dương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