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32967/CTHN-TTHT năm 2024 khai thuế giá trị gia tăng tập trung tại trụ sở chính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32967/CTHN-TTHT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32967 /CTHN-T T HT</w:t>
      </w:r>
    </w:p>
    <w:p>
      <w:r>
        <w:t>V/v khai thuế GTGT tập trung tại trụ sở chính</w:t>
      </w:r>
    </w:p>
    <w:p>
      <w:r>
        <w:t>Hà Nội, ngày  31  tháng 5 năm 2024</w:t>
      </w:r>
    </w:p>
    <w:p>
      <w:r>
        <w:t>Kính gửi:  Công ty TNHH Panasonic Việt Nam</w:t>
      </w:r>
    </w:p>
    <w:p>
      <w:r>
        <w:t>(Đ/c: Lô J1-J2 KCN Thăng Long, Kim Chung, Đông Anh, Hà Nội)</w:t>
      </w:r>
    </w:p>
    <w:p>
      <w:r>
        <w:t>MST: 0101824243</w:t>
      </w:r>
    </w:p>
    <w:p>
      <w:r>
        <w:t>Trả lời công văn số công văn số 04/2024/PV đề ngày 09/05/2024 của Công ty TNHH Panasonic Việt Nạm hỏi về chính sách thuế, Cục Thuế TP Hà. Nội có ý kiến như sau:</w:t>
      </w:r>
    </w:p>
    <w:p>
      <w:r>
        <w:t>- Căn cứ Nghị định số 126/2020/NĐ-CP ngày 19/10/2020 của Chính phủ quy định chi tiết một số điều của Luật Quản lý thuế</w:t>
      </w:r>
    </w:p>
    <w:p>
      <w:r>
        <w:t>+  Tại Điều 11 quy định về địa điểm nộp hồ sơ khai thuế:</w:t>
      </w:r>
    </w:p>
    <w:p>
      <w:r>
        <w:t>“Người nộp thuế thực hiện các quy định về địa điểm nộp hồ sơ khai thuế theo quy định tại khoản  1 , khoản 2 và khoản 3 Điều 45 Luật Quản lý thuế và các quy định sau đây:</w:t>
      </w:r>
    </w:p>
    <w:p>
      <w:r>
        <w:t>...2. Địa điểm nộp hồ sơ khai thuế đối với người nộp thuế có hoạt động, kinh doanh  trê n nhiều địa bàn cấp tỉnh khác nơi người nộp thuế có trụ sở chính theo quy định tại điểm b khoản 4 Điều 45 Luật Quản lý thuế thực hiện hạch toán tập trung tại trụ sở chính (trừ các trường hợp quy định tại khoản 1, khoản 3, khoản 4, khoản 5 và khoản 6 Điều này) tại cơ quan thuế quản lý trụ sở ch í nh .  Đồng thời, người nộp thuế phải nộp Bảng phân bổ số thuế phải nộp (nếu có) theo từng địa bàn cấp tỉnh nơi được hưởng nguồn thu ngân sách nhà nước (bao gồm cả đơn vị phụ thuộc, địa điểm kinh doanh) cho cơ quan thuế quản lý trụ sở chính, trừ một số trường hợp sau đây không phải nộp Bảng phân  bổ  số thuế phải nộp:</w:t>
      </w:r>
    </w:p>
    <w:p>
      <w:r>
        <w:t>…”</w:t>
      </w:r>
    </w:p>
    <w:p>
      <w:r>
        <w:t>- Căn cứ Thông tư số 219/2013/TT-BTC ngày 31/12/2013 của Bộ Tài chính hướng dẫn thi hành Luật thuế GTGT và nghị định số 209/2013/NĐ-CP ngày 18/12/2013 của Chính phủ quy định chi tiết và hướng dẫn thi hành một số điều Luật Thuế giá trị gia tăng</w:t>
      </w:r>
    </w:p>
    <w:p>
      <w:r>
        <w:t>+ Tại Điều 14 hướng dẫn về nguyên tắc khấu trừ thuế GTGT.</w:t>
      </w:r>
    </w:p>
    <w:p>
      <w:r>
        <w:t>“ 1.  Thuế GTGT đầu vào của hàng hóa, dịch vụ dừng cho sản xuất, kinh doanh hàng hóa, dịch vụ chịu thuế GTGT được khấu  t rừ toàn bộ, kể cả thuế GTGT đ ầ u vào không được bồi thường của hàng hóa chịu thuế GTGT bị tổn thất . ”</w:t>
      </w:r>
    </w:p>
    <w:p>
      <w:r>
        <w:t>+ Tại Điều 15 quy định về điều kiện khấu trừ thuế GTGT đầu vào (được sửa đổi, bổ sung tại khoản 10 Điều 1 Thông tư số 26/2015/TT-BTC, Điều 1 Thông tư số 173/2016/TT-BTC)</w:t>
      </w:r>
    </w:p>
    <w:p>
      <w:r>
        <w:t>Căn cứ các quy định trên, trường hợp Chi nhánh của Công ty TNHH Panasonic Việt Nam (khác tỉnh với trụ sở chính) có hoạt động cung cấp dịch vụ tiếp thị, bán hàng và các dịch vụ hậu mãi cho các sản phẩm Panasonic, đang thực hiện kê khai tại cơ quan thuế quản lý trực tiếp, muốn làm thủ tục dừng kê khai thuế GTGT để kê khai tập trung tại trụ sở chính thì Chi nhánh Công ty liên hệ với cơ quan thuế quản lý trực tiếp để được hướng dẫn giải quyết.</w:t>
      </w:r>
    </w:p>
    <w:p>
      <w:r>
        <w:t>Trường hợp Chi nhánh kê khai tập trung tại trụ sở chính thì thuế GTGT đầu vào của hàng hóa, dịch vụ dùng cho hoạt động sản xuất, kinh doanh hàng hóa, dịch vụ chịu thuế GTGT được khấu trừ toàn bộ nếu đáp ứng điều kiện quy định tại Điều 15 Thông tư số 219/2013/TT-BTC (được sửa đổi, bổ sung tại khoản 10 Điều 1 Thông tư số 26/2015/TT-BTC, Điều 1 Thông tư số 173/2016/TT-BTC).</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 a kiểm tra thuế số 2 để được hỗ trợ giải quyết.</w:t>
      </w:r>
    </w:p>
    <w:p>
      <w:r>
        <w:t>Cục Thuế TP Hà Nội trả lời để Công ty TNHH Panasonic Việt Nam được biết và thực hiện./.</w:t>
      </w:r>
    </w:p>
    <w:p>
      <w:r>
        <w:t>Nơi nhận:</w:t>
      </w:r>
    </w:p>
    <w:p>
      <w:r>
        <w:t>- Như trên;</w:t>
      </w:r>
    </w:p>
    <w:p>
      <w:r>
        <w:t>- Phòng TTKT2;</w:t>
      </w:r>
    </w:p>
    <w:p>
      <w:r>
        <w:t>- Phòng NVDTPC ;</w:t>
      </w:r>
    </w:p>
    <w:p>
      <w:r>
        <w:t>- Website Cục Thuế;</w:t>
      </w:r>
    </w:p>
    <w:p>
      <w:r>
        <w:t>- Lưu: VT, TTHT  (2).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